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4C747" w14:textId="77777777" w:rsidR="00A30D50" w:rsidRDefault="00A30D50">
      <w:pPr>
        <w:spacing w:after="0"/>
        <w:ind w:left="-1440" w:right="10464"/>
      </w:pPr>
    </w:p>
    <w:tbl>
      <w:tblPr>
        <w:tblStyle w:val="TableGrid"/>
        <w:tblW w:w="9665" w:type="dxa"/>
        <w:tblInd w:w="-408" w:type="dxa"/>
        <w:tblCellMar>
          <w:top w:w="22" w:type="dxa"/>
          <w:left w:w="36" w:type="dxa"/>
          <w:right w:w="57" w:type="dxa"/>
        </w:tblCellMar>
        <w:tblLook w:val="04A0" w:firstRow="1" w:lastRow="0" w:firstColumn="1" w:lastColumn="0" w:noHBand="0" w:noVBand="1"/>
      </w:tblPr>
      <w:tblGrid>
        <w:gridCol w:w="994"/>
        <w:gridCol w:w="2607"/>
        <w:gridCol w:w="6064"/>
      </w:tblGrid>
      <w:tr w:rsidR="00A30D50" w14:paraId="025CBAEB" w14:textId="77777777">
        <w:trPr>
          <w:trHeight w:val="526"/>
        </w:trPr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3DE7BA" w14:textId="77777777" w:rsidR="00A30D50" w:rsidRDefault="00000000">
            <w:pPr>
              <w:spacing w:after="0"/>
              <w:jc w:val="center"/>
            </w:pPr>
            <w:r>
              <w:rPr>
                <w:rFonts w:ascii="宋体" w:eastAsia="宋体" w:hAnsi="宋体" w:cs="宋体"/>
                <w:sz w:val="21"/>
              </w:rPr>
              <w:t>考试科目代码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EFAADB" w14:textId="77777777" w:rsidR="00A30D50" w:rsidRDefault="00000000">
            <w:pPr>
              <w:spacing w:after="0"/>
              <w:ind w:left="39"/>
              <w:jc w:val="center"/>
            </w:pPr>
            <w:r>
              <w:rPr>
                <w:rFonts w:ascii="宋体" w:eastAsia="宋体" w:hAnsi="宋体" w:cs="宋体"/>
                <w:sz w:val="21"/>
              </w:rPr>
              <w:t>考试科目名称</w:t>
            </w:r>
          </w:p>
        </w:tc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7A56B2" w14:textId="77777777" w:rsidR="00A30D50" w:rsidRDefault="00000000">
            <w:pPr>
              <w:spacing w:after="0"/>
            </w:pPr>
            <w:r>
              <w:rPr>
                <w:rFonts w:ascii="宋体" w:eastAsia="宋体" w:hAnsi="宋体" w:cs="宋体"/>
                <w:sz w:val="21"/>
              </w:rPr>
              <w:t>参考书目</w:t>
            </w:r>
          </w:p>
        </w:tc>
      </w:tr>
      <w:tr w:rsidR="00466E63" w14:paraId="1369E039" w14:textId="77777777" w:rsidTr="0017145F">
        <w:trPr>
          <w:trHeight w:val="526"/>
        </w:trPr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340CB3" w14:textId="24B72FE3" w:rsidR="00466E63" w:rsidRDefault="00466E63" w:rsidP="00466E63">
            <w:pPr>
              <w:spacing w:after="0"/>
              <w:jc w:val="center"/>
              <w:rPr>
                <w:rFonts w:ascii="宋体" w:eastAsia="宋体" w:hAnsi="宋体" w:cs="宋体"/>
                <w:sz w:val="21"/>
              </w:rPr>
            </w:pPr>
            <w:r>
              <w:rPr>
                <w:rFonts w:ascii="Arial" w:eastAsia="Arial" w:hAnsi="Arial" w:cs="Arial"/>
                <w:sz w:val="21"/>
              </w:rPr>
              <w:t>615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D82796" w14:textId="22B4E877" w:rsidR="00466E63" w:rsidRDefault="00466E63" w:rsidP="00466E63">
            <w:pPr>
              <w:spacing w:after="0"/>
              <w:ind w:left="39"/>
              <w:jc w:val="center"/>
              <w:rPr>
                <w:rFonts w:ascii="宋体" w:eastAsia="宋体" w:hAnsi="宋体" w:cs="宋体"/>
                <w:sz w:val="21"/>
              </w:rPr>
            </w:pPr>
            <w:r w:rsidRPr="004F6166">
              <w:rPr>
                <w:rFonts w:ascii="宋体" w:eastAsia="宋体" w:hAnsi="宋体" w:cs="宋体" w:hint="eastAsia"/>
                <w:color w:val="FF0000"/>
                <w:sz w:val="21"/>
              </w:rPr>
              <w:t>新闻与传播专业基础</w:t>
            </w:r>
          </w:p>
        </w:tc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73895F" w14:textId="1146DE45" w:rsidR="00466E63" w:rsidRDefault="00466E63" w:rsidP="00466E63">
            <w:pPr>
              <w:spacing w:after="0"/>
              <w:rPr>
                <w:rFonts w:ascii="宋体" w:eastAsia="宋体" w:hAnsi="宋体" w:cs="宋体"/>
                <w:sz w:val="21"/>
              </w:rPr>
            </w:pPr>
            <w:r w:rsidRPr="00B72C2B">
              <w:rPr>
                <w:rFonts w:ascii="宋体" w:eastAsia="宋体" w:hAnsi="宋体" w:cs="宋体"/>
                <w:color w:val="FF0000"/>
                <w:sz w:val="21"/>
              </w:rPr>
              <w:t>①李良荣著， 《新闻学导论》（第三版），北京：高等教育出版社，2016年版</w:t>
            </w:r>
            <w:r w:rsidRPr="00B72C2B">
              <w:rPr>
                <w:rFonts w:ascii="宋体" w:eastAsia="宋体" w:hAnsi="宋体" w:cs="宋体"/>
                <w:color w:val="FF0000"/>
              </w:rPr>
              <w:t>；②彭兰著，《网络传播概论》（第四版），北京：中国人民大学出版社，2017年版</w:t>
            </w:r>
            <w:r w:rsidRPr="00B72C2B">
              <w:rPr>
                <w:rFonts w:ascii="宋体" w:eastAsia="宋体" w:hAnsi="宋体" w:cs="宋体" w:hint="eastAsia"/>
                <w:color w:val="FF0000"/>
              </w:rPr>
              <w:t>③</w:t>
            </w:r>
            <w:r>
              <w:rPr>
                <w:rFonts w:ascii="宋体" w:eastAsia="宋体" w:hAnsi="宋体" w:cs="宋体"/>
                <w:sz w:val="21"/>
              </w:rPr>
              <w:t>《大众传播理论：范式与流派》刘海龙著，北京：中国人民大学出版社，2008年版</w:t>
            </w:r>
          </w:p>
        </w:tc>
      </w:tr>
      <w:tr w:rsidR="00466E63" w14:paraId="424AD9CA" w14:textId="77777777" w:rsidTr="00FC7678">
        <w:trPr>
          <w:trHeight w:val="526"/>
        </w:trPr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184829" w14:textId="27E7873F" w:rsidR="00466E63" w:rsidRDefault="00466E63" w:rsidP="00466E63">
            <w:pPr>
              <w:spacing w:after="0"/>
              <w:jc w:val="center"/>
              <w:rPr>
                <w:rFonts w:ascii="宋体" w:eastAsia="宋体" w:hAnsi="宋体" w:cs="宋体"/>
                <w:sz w:val="21"/>
              </w:rPr>
            </w:pPr>
            <w:r>
              <w:rPr>
                <w:rFonts w:ascii="Arial" w:eastAsia="Arial" w:hAnsi="Arial" w:cs="Arial"/>
                <w:sz w:val="21"/>
              </w:rPr>
              <w:t>836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951C3E" w14:textId="783C30DC" w:rsidR="00466E63" w:rsidRDefault="00466E63" w:rsidP="00466E63">
            <w:pPr>
              <w:spacing w:after="0"/>
              <w:ind w:left="39"/>
              <w:jc w:val="center"/>
              <w:rPr>
                <w:rFonts w:ascii="宋体" w:eastAsia="宋体" w:hAnsi="宋体" w:cs="宋体"/>
                <w:sz w:val="21"/>
              </w:rPr>
            </w:pPr>
            <w:r w:rsidRPr="005D2A8D">
              <w:rPr>
                <w:rFonts w:ascii="宋体" w:eastAsia="宋体" w:hAnsi="宋体" w:cs="宋体" w:hint="eastAsia"/>
                <w:color w:val="FF0000"/>
                <w:sz w:val="21"/>
              </w:rPr>
              <w:t>新闻与传播专业综合能力</w:t>
            </w:r>
          </w:p>
        </w:tc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2B51DF" w14:textId="77777777" w:rsidR="00466E63" w:rsidRDefault="00466E63" w:rsidP="00466E63">
            <w:pPr>
              <w:spacing w:after="0"/>
            </w:pPr>
            <w:r w:rsidRPr="00B72C2B">
              <w:rPr>
                <w:rFonts w:ascii="宋体" w:eastAsia="宋体" w:hAnsi="宋体" w:cs="宋体"/>
                <w:color w:val="FF0000"/>
                <w:sz w:val="21"/>
              </w:rPr>
              <w:t>①方洁著，</w:t>
            </w:r>
            <w:r w:rsidRPr="00B72C2B">
              <w:rPr>
                <w:rFonts w:ascii="Arial" w:eastAsia="Arial" w:hAnsi="Arial" w:cs="Arial"/>
                <w:color w:val="FF0000"/>
                <w:sz w:val="21"/>
              </w:rPr>
              <w:t xml:space="preserve"> </w:t>
            </w:r>
            <w:r w:rsidRPr="00B72C2B">
              <w:rPr>
                <w:rFonts w:ascii="宋体" w:eastAsia="宋体" w:hAnsi="宋体" w:cs="宋体"/>
                <w:color w:val="FF0000"/>
                <w:sz w:val="21"/>
              </w:rPr>
              <w:t>《数据新闻概论》（第二版），北京：中国人民大学出版社，</w:t>
            </w:r>
            <w:r w:rsidRPr="00B72C2B">
              <w:rPr>
                <w:rFonts w:ascii="Arial" w:eastAsia="Arial" w:hAnsi="Arial" w:cs="Arial"/>
                <w:color w:val="FF0000"/>
                <w:sz w:val="21"/>
              </w:rPr>
              <w:t>2019</w:t>
            </w:r>
            <w:r w:rsidRPr="00B72C2B">
              <w:rPr>
                <w:rFonts w:ascii="宋体" w:eastAsia="宋体" w:hAnsi="宋体" w:cs="宋体"/>
                <w:color w:val="FF0000"/>
                <w:sz w:val="21"/>
              </w:rPr>
              <w:t>年版；②余明阳，朱纪达，肖俊崧著，《品牌传播学》（第二版），上海：上海交通大学出版社，</w:t>
            </w:r>
            <w:r w:rsidRPr="00B72C2B">
              <w:rPr>
                <w:rFonts w:ascii="Arial" w:eastAsia="Arial" w:hAnsi="Arial" w:cs="Arial"/>
                <w:color w:val="FF0000"/>
                <w:sz w:val="21"/>
              </w:rPr>
              <w:t>2016</w:t>
            </w:r>
            <w:r w:rsidRPr="00B72C2B">
              <w:rPr>
                <w:rFonts w:ascii="宋体" w:eastAsia="宋体" w:hAnsi="宋体" w:cs="宋体"/>
                <w:color w:val="FF0000"/>
                <w:sz w:val="21"/>
              </w:rPr>
              <w:t>年版第</w:t>
            </w:r>
            <w:r w:rsidRPr="00B72C2B">
              <w:rPr>
                <w:rFonts w:ascii="Arial" w:eastAsia="Arial" w:hAnsi="Arial" w:cs="Arial"/>
                <w:color w:val="FF0000"/>
                <w:sz w:val="21"/>
              </w:rPr>
              <w:t>1</w:t>
            </w:r>
            <w:r w:rsidRPr="00B72C2B">
              <w:rPr>
                <w:rFonts w:ascii="宋体" w:eastAsia="宋体" w:hAnsi="宋体" w:cs="宋体"/>
                <w:color w:val="FF0000"/>
                <w:sz w:val="21"/>
              </w:rPr>
              <w:t>版</w:t>
            </w:r>
            <w:r w:rsidRPr="00B72C2B">
              <w:rPr>
                <w:rFonts w:ascii="宋体" w:eastAsia="宋体" w:hAnsi="宋体" w:cs="宋体" w:hint="eastAsia"/>
                <w:color w:val="FF0000"/>
                <w:sz w:val="21"/>
              </w:rPr>
              <w:t>③</w:t>
            </w:r>
            <w:r>
              <w:rPr>
                <w:rFonts w:ascii="宋体" w:eastAsia="宋体" w:hAnsi="宋体" w:cs="宋体"/>
                <w:sz w:val="21"/>
              </w:rPr>
              <w:t>教育部高教司组编，张岱年、方克立主编，《中国文化概论》</w:t>
            </w:r>
          </w:p>
          <w:p w14:paraId="01695E14" w14:textId="70F0ABDB" w:rsidR="00466E63" w:rsidRDefault="00466E63" w:rsidP="00466E63">
            <w:pPr>
              <w:spacing w:after="0"/>
              <w:rPr>
                <w:rFonts w:ascii="宋体" w:eastAsia="宋体" w:hAnsi="宋体" w:cs="宋体"/>
                <w:sz w:val="21"/>
              </w:rPr>
            </w:pPr>
            <w:r>
              <w:rPr>
                <w:rFonts w:ascii="宋体" w:eastAsia="宋体" w:hAnsi="宋体" w:cs="宋体"/>
                <w:sz w:val="21"/>
              </w:rPr>
              <w:t>（修订版），北京：北京师范大学出版社，2020年版</w:t>
            </w:r>
          </w:p>
        </w:tc>
      </w:tr>
    </w:tbl>
    <w:p w14:paraId="6E3D3CF7" w14:textId="77777777" w:rsidR="00A30D50" w:rsidRPr="00FE7894" w:rsidRDefault="00A30D50">
      <w:pPr>
        <w:spacing w:after="0"/>
        <w:ind w:left="-1440" w:right="10464"/>
      </w:pPr>
    </w:p>
    <w:p w14:paraId="6706D883" w14:textId="77777777" w:rsidR="00A30D50" w:rsidRPr="00466E63" w:rsidRDefault="00A30D50">
      <w:pPr>
        <w:spacing w:after="0"/>
        <w:ind w:left="-1440" w:right="10464"/>
      </w:pPr>
    </w:p>
    <w:sectPr w:rsidR="00A30D50" w:rsidRPr="00466E6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4" w:h="16834"/>
      <w:pgMar w:top="1088" w:right="1440" w:bottom="1440" w:left="1440" w:header="474" w:footer="48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0E5D5" w14:textId="77777777" w:rsidR="009B78DC" w:rsidRDefault="009B78DC">
      <w:pPr>
        <w:spacing w:after="0" w:line="240" w:lineRule="auto"/>
      </w:pPr>
      <w:r>
        <w:separator/>
      </w:r>
    </w:p>
  </w:endnote>
  <w:endnote w:type="continuationSeparator" w:id="0">
    <w:p w14:paraId="71557D54" w14:textId="77777777" w:rsidR="009B78DC" w:rsidRDefault="009B7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54D88" w14:textId="77777777" w:rsidR="00A30D50" w:rsidRDefault="00000000">
    <w:pPr>
      <w:spacing w:after="0"/>
      <w:ind w:right="1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等线" w:eastAsia="等线" w:hAnsi="等线" w:cs="等线"/>
      </w:rPr>
      <w:t>1</w:t>
    </w:r>
    <w:r>
      <w:rPr>
        <w:rFonts w:ascii="等线" w:eastAsia="等线" w:hAnsi="等线" w:cs="等线"/>
      </w:rPr>
      <w:fldChar w:fldCharType="end"/>
    </w:r>
    <w:r>
      <w:rPr>
        <w:rFonts w:ascii="等线" w:eastAsia="等线" w:hAnsi="等线" w:cs="等线"/>
      </w:rPr>
      <w:t xml:space="preserve"> of </w:t>
    </w:r>
    <w:fldSimple w:instr=" NUMPAGES   \* MERGEFORMAT ">
      <w:r>
        <w:rPr>
          <w:rFonts w:ascii="等线" w:eastAsia="等线" w:hAnsi="等线" w:cs="等线"/>
        </w:rPr>
        <w:t>4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14C744" w14:textId="77777777" w:rsidR="00A30D50" w:rsidRDefault="00000000">
    <w:pPr>
      <w:spacing w:after="0"/>
      <w:ind w:right="1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等线" w:eastAsia="等线" w:hAnsi="等线" w:cs="等线"/>
      </w:rPr>
      <w:t>1</w:t>
    </w:r>
    <w:r>
      <w:rPr>
        <w:rFonts w:ascii="等线" w:eastAsia="等线" w:hAnsi="等线" w:cs="等线"/>
      </w:rPr>
      <w:fldChar w:fldCharType="end"/>
    </w:r>
    <w:r>
      <w:rPr>
        <w:rFonts w:ascii="等线" w:eastAsia="等线" w:hAnsi="等线" w:cs="等线"/>
      </w:rPr>
      <w:t xml:space="preserve"> of </w:t>
    </w:r>
    <w:fldSimple w:instr=" NUMPAGES   \* MERGEFORMAT ">
      <w:r>
        <w:rPr>
          <w:rFonts w:ascii="等线" w:eastAsia="等线" w:hAnsi="等线" w:cs="等线"/>
        </w:rPr>
        <w:t>4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3D6B0" w14:textId="77777777" w:rsidR="00A30D50" w:rsidRDefault="00000000">
    <w:pPr>
      <w:spacing w:after="0"/>
      <w:ind w:right="1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等线" w:eastAsia="等线" w:hAnsi="等线" w:cs="等线"/>
      </w:rPr>
      <w:t>1</w:t>
    </w:r>
    <w:r>
      <w:rPr>
        <w:rFonts w:ascii="等线" w:eastAsia="等线" w:hAnsi="等线" w:cs="等线"/>
      </w:rPr>
      <w:fldChar w:fldCharType="end"/>
    </w:r>
    <w:r>
      <w:rPr>
        <w:rFonts w:ascii="等线" w:eastAsia="等线" w:hAnsi="等线" w:cs="等线"/>
      </w:rPr>
      <w:t xml:space="preserve"> of </w:t>
    </w:r>
    <w:fldSimple w:instr=" NUMPAGES   \* MERGEFORMAT ">
      <w:r>
        <w:rPr>
          <w:rFonts w:ascii="等线" w:eastAsia="等线" w:hAnsi="等线" w:cs="等线"/>
        </w:rPr>
        <w:t>4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778641" w14:textId="77777777" w:rsidR="009B78DC" w:rsidRDefault="009B78DC">
      <w:pPr>
        <w:spacing w:after="0" w:line="240" w:lineRule="auto"/>
      </w:pPr>
      <w:r>
        <w:separator/>
      </w:r>
    </w:p>
  </w:footnote>
  <w:footnote w:type="continuationSeparator" w:id="0">
    <w:p w14:paraId="3091CFAD" w14:textId="77777777" w:rsidR="009B78DC" w:rsidRDefault="009B78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96FFC" w14:textId="77777777" w:rsidR="00A30D50" w:rsidRDefault="00000000">
    <w:pPr>
      <w:spacing w:after="0"/>
      <w:ind w:right="16"/>
      <w:jc w:val="center"/>
    </w:pPr>
    <w:r>
      <w:rPr>
        <w:rFonts w:ascii="等线" w:eastAsia="等线" w:hAnsi="等线" w:cs="等线"/>
        <w:b/>
        <w:sz w:val="28"/>
      </w:rPr>
      <w:t>攻读硕士学位研究生初试参考书目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84FC3" w14:textId="77777777" w:rsidR="00A30D50" w:rsidRDefault="00000000">
    <w:pPr>
      <w:spacing w:after="0"/>
      <w:ind w:right="16"/>
      <w:jc w:val="center"/>
    </w:pPr>
    <w:r>
      <w:rPr>
        <w:rFonts w:ascii="等线" w:eastAsia="等线" w:hAnsi="等线" w:cs="等线"/>
        <w:b/>
        <w:sz w:val="28"/>
      </w:rPr>
      <w:t>攻读硕士学位研究生初试参考书目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C49E7" w14:textId="77777777" w:rsidR="00A30D50" w:rsidRDefault="00000000">
    <w:pPr>
      <w:spacing w:after="0"/>
      <w:ind w:right="16"/>
      <w:jc w:val="center"/>
    </w:pPr>
    <w:r>
      <w:rPr>
        <w:rFonts w:ascii="等线" w:eastAsia="等线" w:hAnsi="等线" w:cs="等线"/>
        <w:b/>
        <w:sz w:val="28"/>
      </w:rPr>
      <w:t>攻读硕士学位研究生初试参考书目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5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D50"/>
    <w:rsid w:val="00403E9C"/>
    <w:rsid w:val="00466E63"/>
    <w:rsid w:val="004F6166"/>
    <w:rsid w:val="00576AF5"/>
    <w:rsid w:val="005D2A8D"/>
    <w:rsid w:val="005D7DF2"/>
    <w:rsid w:val="008975F2"/>
    <w:rsid w:val="009B78DC"/>
    <w:rsid w:val="00A30D50"/>
    <w:rsid w:val="00A73D90"/>
    <w:rsid w:val="00B72C2B"/>
    <w:rsid w:val="00C7115B"/>
    <w:rsid w:val="00E312F2"/>
    <w:rsid w:val="00E63239"/>
    <w:rsid w:val="00FE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FB4A3A"/>
  <w15:docId w15:val="{229B3594-E344-4C11-8812-2F7E3895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cp:lastModifiedBy>674886306@qq.com</cp:lastModifiedBy>
  <cp:revision>9</cp:revision>
  <dcterms:created xsi:type="dcterms:W3CDTF">2024-07-05T03:53:00Z</dcterms:created>
  <dcterms:modified xsi:type="dcterms:W3CDTF">2024-07-09T15:28:00Z</dcterms:modified>
</cp:coreProperties>
</file>