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EE" w:rsidRDefault="001E45EE" w:rsidP="001E45EE">
      <w:pPr>
        <w:spacing w:line="480" w:lineRule="auto"/>
        <w:jc w:val="center"/>
        <w:rPr>
          <w:rFonts w:ascii="黑体" w:eastAsia="黑体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t>上海理工大学出版印刷与艺术设计学院</w:t>
      </w:r>
    </w:p>
    <w:p w:rsidR="001E45EE" w:rsidRDefault="001E45EE" w:rsidP="001E45EE">
      <w:pPr>
        <w:spacing w:line="480" w:lineRule="auto"/>
        <w:jc w:val="center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FC07" wp14:editId="030E3EE9">
                <wp:simplePos x="0" y="0"/>
                <wp:positionH relativeFrom="column">
                  <wp:posOffset>-226695</wp:posOffset>
                </wp:positionH>
                <wp:positionV relativeFrom="paragraph">
                  <wp:posOffset>396240</wp:posOffset>
                </wp:positionV>
                <wp:extent cx="5829300" cy="0"/>
                <wp:effectExtent l="6985" t="10795" r="1206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AB0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1.2pt" to="441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" strokecolor="red"/>
            </w:pict>
          </mc:Fallback>
        </mc:AlternateContent>
      </w:r>
      <w:r>
        <w:rPr>
          <w:rFonts w:ascii="华文仿宋" w:eastAsia="华文仿宋" w:hAnsi="华文仿宋" w:hint="eastAsia"/>
          <w:sz w:val="24"/>
        </w:rPr>
        <w:t>出版艺术[2010] 10号</w:t>
      </w:r>
    </w:p>
    <w:p w:rsidR="001E45EE" w:rsidRDefault="001E45EE" w:rsidP="001E45EE">
      <w:pPr>
        <w:jc w:val="center"/>
        <w:rPr>
          <w:szCs w:val="21"/>
        </w:rPr>
      </w:pPr>
    </w:p>
    <w:p w:rsidR="001E45EE" w:rsidRDefault="001E45EE" w:rsidP="001E45EE">
      <w:pPr>
        <w:ind w:firstLineChars="245" w:firstLine="686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>
        <w:rPr>
          <w:rFonts w:ascii="Arial" w:hAnsi="Arial" w:cs="Arial" w:hint="eastAsia"/>
          <w:b/>
          <w:color w:val="000000"/>
          <w:sz w:val="28"/>
          <w:szCs w:val="28"/>
        </w:rPr>
        <w:t>出版印刷与艺术设计学院</w:t>
      </w:r>
      <w:r>
        <w:rPr>
          <w:rFonts w:ascii="Arial" w:hAnsi="Arial" w:cs="Arial"/>
          <w:b/>
          <w:color w:val="000000"/>
          <w:sz w:val="28"/>
          <w:szCs w:val="28"/>
        </w:rPr>
        <w:t>学术专著</w:t>
      </w:r>
      <w:r>
        <w:rPr>
          <w:rFonts w:ascii="Arial" w:hAnsi="Arial" w:cs="Arial" w:hint="eastAsia"/>
          <w:b/>
          <w:color w:val="000000"/>
          <w:sz w:val="28"/>
          <w:szCs w:val="28"/>
        </w:rPr>
        <w:t>、专业教材</w:t>
      </w:r>
      <w:r>
        <w:rPr>
          <w:rFonts w:ascii="Arial" w:hAnsi="Arial" w:cs="Arial"/>
          <w:b/>
          <w:color w:val="000000"/>
          <w:sz w:val="28"/>
          <w:szCs w:val="28"/>
        </w:rPr>
        <w:t>出版资助办法</w:t>
      </w:r>
    </w:p>
    <w:bookmarkEnd w:id="0"/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numPr>
          <w:ilvl w:val="0"/>
          <w:numId w:val="1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为活跃</w:t>
      </w:r>
      <w:r>
        <w:rPr>
          <w:rFonts w:ascii="Arial" w:hAnsi="Arial" w:cs="Arial" w:hint="eastAsia"/>
          <w:kern w:val="0"/>
          <w:sz w:val="24"/>
        </w:rPr>
        <w:t>我院</w:t>
      </w:r>
      <w:r>
        <w:rPr>
          <w:rFonts w:ascii="Arial" w:hAnsi="Arial" w:cs="Arial"/>
          <w:kern w:val="0"/>
          <w:sz w:val="24"/>
        </w:rPr>
        <w:t>学术气氛，促进学术研究，加强师资队伍建设和学科</w:t>
      </w:r>
      <w:r>
        <w:rPr>
          <w:rFonts w:ascii="Arial" w:hAnsi="Arial" w:cs="Arial" w:hint="eastAsia"/>
          <w:kern w:val="0"/>
          <w:sz w:val="24"/>
        </w:rPr>
        <w:t>、</w:t>
      </w:r>
      <w:r>
        <w:rPr>
          <w:rFonts w:ascii="Arial" w:hAnsi="Arial" w:cs="Arial"/>
          <w:kern w:val="0"/>
          <w:sz w:val="24"/>
        </w:rPr>
        <w:t>专业建设，</w:t>
      </w:r>
      <w:r>
        <w:rPr>
          <w:rFonts w:ascii="Arial" w:hAnsi="Arial" w:cs="Arial" w:hint="eastAsia"/>
          <w:kern w:val="0"/>
          <w:sz w:val="24"/>
        </w:rPr>
        <w:t>提高人才培养质量，特</w:t>
      </w:r>
      <w:r>
        <w:rPr>
          <w:rFonts w:ascii="Arial" w:hAnsi="Arial" w:cs="Arial"/>
          <w:kern w:val="0"/>
          <w:sz w:val="24"/>
        </w:rPr>
        <w:t>制定本办</w:t>
      </w:r>
      <w:r>
        <w:rPr>
          <w:rFonts w:ascii="Arial" w:hAnsi="Arial" w:cs="Arial" w:hint="eastAsia"/>
          <w:kern w:val="0"/>
          <w:sz w:val="24"/>
        </w:rPr>
        <w:t>法。</w:t>
      </w:r>
    </w:p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numPr>
          <w:ilvl w:val="0"/>
          <w:numId w:val="1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学术专著出版资助坚持以马列主义、毛泽东思想、邓小平理论</w:t>
      </w:r>
      <w:r>
        <w:rPr>
          <w:rFonts w:ascii="Arial" w:hAnsi="Arial" w:cs="Arial" w:hint="eastAsia"/>
          <w:kern w:val="0"/>
          <w:sz w:val="24"/>
        </w:rPr>
        <w:t>、“</w:t>
      </w:r>
      <w:r>
        <w:rPr>
          <w:rFonts w:ascii="Arial" w:hAnsi="Arial" w:cs="Arial"/>
          <w:kern w:val="0"/>
          <w:sz w:val="24"/>
        </w:rPr>
        <w:t>三个代表</w:t>
      </w:r>
      <w:r>
        <w:rPr>
          <w:rFonts w:ascii="Arial" w:hAnsi="Arial" w:cs="Arial" w:hint="eastAsia"/>
          <w:kern w:val="0"/>
          <w:sz w:val="24"/>
        </w:rPr>
        <w:t>”</w:t>
      </w:r>
      <w:r>
        <w:rPr>
          <w:rFonts w:ascii="Arial" w:hAnsi="Arial" w:cs="Arial"/>
          <w:kern w:val="0"/>
          <w:sz w:val="24"/>
        </w:rPr>
        <w:t>重要思想</w:t>
      </w:r>
      <w:r>
        <w:rPr>
          <w:rFonts w:ascii="Arial" w:hAnsi="Arial" w:cs="Arial" w:hint="eastAsia"/>
          <w:kern w:val="0"/>
          <w:sz w:val="24"/>
        </w:rPr>
        <w:t>及科学发展观</w:t>
      </w:r>
      <w:r>
        <w:rPr>
          <w:rFonts w:ascii="Arial" w:hAnsi="Arial" w:cs="Arial"/>
          <w:kern w:val="0"/>
          <w:sz w:val="24"/>
        </w:rPr>
        <w:t>为指导，坚持理论联系实际、实事求是的原则和</w:t>
      </w:r>
      <w:r>
        <w:rPr>
          <w:rFonts w:ascii="Arial" w:hAnsi="Arial" w:cs="Arial" w:hint="eastAsia"/>
          <w:kern w:val="0"/>
          <w:sz w:val="24"/>
        </w:rPr>
        <w:t>“</w:t>
      </w:r>
      <w:r>
        <w:rPr>
          <w:rFonts w:ascii="Arial" w:hAnsi="Arial" w:cs="Arial"/>
          <w:kern w:val="0"/>
          <w:sz w:val="24"/>
        </w:rPr>
        <w:t>百花齐放、百家争鸣</w:t>
      </w:r>
      <w:r>
        <w:rPr>
          <w:rFonts w:ascii="Arial" w:hAnsi="Arial" w:cs="Arial" w:hint="eastAsia"/>
          <w:kern w:val="0"/>
          <w:sz w:val="24"/>
        </w:rPr>
        <w:t>”</w:t>
      </w:r>
      <w:r>
        <w:rPr>
          <w:rFonts w:ascii="Arial" w:hAnsi="Arial" w:cs="Arial"/>
          <w:kern w:val="0"/>
          <w:sz w:val="24"/>
        </w:rPr>
        <w:t>的方针，倡导学术创新，推动教职工学术水平的提高和学科发展。</w:t>
      </w:r>
    </w:p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numPr>
          <w:ilvl w:val="0"/>
          <w:numId w:val="1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学术专著出版资助经费由</w:t>
      </w:r>
      <w:r>
        <w:rPr>
          <w:rFonts w:ascii="Arial" w:hAnsi="Arial" w:cs="Arial" w:hint="eastAsia"/>
          <w:color w:val="000000"/>
          <w:sz w:val="24"/>
        </w:rPr>
        <w:t>出版印刷与艺术设计学院</w:t>
      </w:r>
      <w:r>
        <w:rPr>
          <w:rFonts w:ascii="Arial" w:hAnsi="Arial" w:cs="Arial"/>
          <w:kern w:val="0"/>
          <w:sz w:val="24"/>
        </w:rPr>
        <w:t>科研经费列支，主要用于无出版经费或出版经费不足的学术著作的补贴。</w:t>
      </w:r>
    </w:p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numPr>
          <w:ilvl w:val="0"/>
          <w:numId w:val="1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学术专著资助金额，一般为</w:t>
      </w:r>
      <w:r w:rsidRPr="000A246B">
        <w:rPr>
          <w:rFonts w:ascii="Arial" w:hAnsi="Arial" w:cs="Arial" w:hint="eastAsia"/>
          <w:color w:val="000000"/>
          <w:kern w:val="0"/>
          <w:sz w:val="24"/>
        </w:rPr>
        <w:t>5000</w:t>
      </w:r>
      <w:r w:rsidRPr="000A246B">
        <w:rPr>
          <w:rFonts w:ascii="Arial" w:hAnsi="Arial" w:cs="Arial" w:hint="eastAsia"/>
          <w:color w:val="000000"/>
          <w:kern w:val="0"/>
          <w:sz w:val="24"/>
        </w:rPr>
        <w:t>—</w:t>
      </w:r>
      <w:r w:rsidRPr="000A246B">
        <w:rPr>
          <w:rFonts w:ascii="Arial" w:hAnsi="Arial" w:cs="Arial" w:hint="eastAsia"/>
          <w:color w:val="000000"/>
          <w:kern w:val="0"/>
          <w:sz w:val="24"/>
        </w:rPr>
        <w:t>20000</w:t>
      </w:r>
      <w:r>
        <w:rPr>
          <w:rFonts w:ascii="Arial" w:hAnsi="Arial" w:cs="Arial"/>
          <w:kern w:val="0"/>
          <w:sz w:val="24"/>
        </w:rPr>
        <w:t>元。</w:t>
      </w:r>
    </w:p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color w:val="FF0000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 </w:t>
      </w:r>
      <w:r>
        <w:rPr>
          <w:rFonts w:ascii="Arial" w:hAnsi="Arial" w:cs="Arial" w:hint="eastAsia"/>
          <w:kern w:val="0"/>
          <w:sz w:val="24"/>
        </w:rPr>
        <w:t xml:space="preserve">      </w:t>
      </w:r>
      <w:r>
        <w:rPr>
          <w:rFonts w:ascii="Arial" w:hAnsi="Arial" w:cs="Arial"/>
          <w:color w:val="FF0000"/>
          <w:kern w:val="0"/>
          <w:sz w:val="24"/>
        </w:rPr>
        <w:t> </w:t>
      </w:r>
    </w:p>
    <w:p w:rsidR="001E45EE" w:rsidRDefault="001E45EE" w:rsidP="001E45EE">
      <w:pPr>
        <w:widowControl/>
        <w:spacing w:line="460" w:lineRule="exact"/>
        <w:ind w:left="960" w:hangingChars="400" w:hanging="96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第五条　资助出版的学术专著</w:t>
      </w:r>
      <w:r>
        <w:rPr>
          <w:rFonts w:ascii="Arial" w:hAnsi="Arial" w:cs="Arial" w:hint="eastAsia"/>
          <w:kern w:val="0"/>
          <w:sz w:val="24"/>
        </w:rPr>
        <w:t>范畴为</w:t>
      </w:r>
      <w:r>
        <w:rPr>
          <w:rFonts w:ascii="Arial" w:hAnsi="Arial" w:cs="Arial"/>
          <w:kern w:val="0"/>
          <w:sz w:val="24"/>
        </w:rPr>
        <w:t>：</w:t>
      </w:r>
    </w:p>
    <w:p w:rsidR="001E45EE" w:rsidRDefault="001E45EE" w:rsidP="001E45EE">
      <w:pPr>
        <w:widowControl/>
        <w:spacing w:line="460" w:lineRule="exact"/>
        <w:ind w:leftChars="150" w:left="1035" w:hangingChars="300" w:hanging="7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（一）学术著作，指在某一学科领域研究有所建树有较大学术价值</w:t>
      </w:r>
      <w:r>
        <w:rPr>
          <w:rFonts w:ascii="Arial" w:hAnsi="Arial" w:cs="Arial" w:hint="eastAsia"/>
          <w:kern w:val="0"/>
          <w:sz w:val="24"/>
        </w:rPr>
        <w:t>，对学院学科建设和教学质量的提高能发挥作用</w:t>
      </w:r>
      <w:r>
        <w:rPr>
          <w:rFonts w:ascii="Arial" w:hAnsi="Arial" w:cs="Arial"/>
          <w:kern w:val="0"/>
          <w:sz w:val="24"/>
        </w:rPr>
        <w:t>的著作。</w:t>
      </w:r>
    </w:p>
    <w:p w:rsidR="001E45EE" w:rsidRDefault="001E45EE" w:rsidP="001E45EE">
      <w:pPr>
        <w:widowControl/>
        <w:spacing w:line="460" w:lineRule="exact"/>
        <w:ind w:leftChars="150" w:left="1035" w:hangingChars="300" w:hanging="7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（二）应用性研究著作，指对社会经济发展和教育发展作深入研究与探索，提出解决办法，</w:t>
      </w:r>
      <w:r>
        <w:rPr>
          <w:rFonts w:ascii="Arial" w:hAnsi="Arial" w:cs="Arial" w:hint="eastAsia"/>
          <w:kern w:val="0"/>
          <w:sz w:val="24"/>
        </w:rPr>
        <w:t>能</w:t>
      </w:r>
      <w:r>
        <w:rPr>
          <w:rFonts w:ascii="Arial" w:hAnsi="Arial" w:cs="Arial"/>
          <w:kern w:val="0"/>
          <w:sz w:val="24"/>
        </w:rPr>
        <w:t>产生良好社会与经济效益的著作</w:t>
      </w:r>
      <w:r>
        <w:rPr>
          <w:rFonts w:ascii="Arial" w:hAnsi="Arial" w:cs="Arial" w:hint="eastAsia"/>
          <w:kern w:val="0"/>
          <w:sz w:val="24"/>
        </w:rPr>
        <w:t>，对学院学科建设能发挥作用</w:t>
      </w:r>
      <w:r>
        <w:rPr>
          <w:rFonts w:ascii="Arial" w:hAnsi="Arial" w:cs="Arial"/>
          <w:kern w:val="0"/>
          <w:sz w:val="24"/>
        </w:rPr>
        <w:t>的著作。</w:t>
      </w:r>
    </w:p>
    <w:p w:rsidR="001E45EE" w:rsidRDefault="001E45EE" w:rsidP="001E45EE">
      <w:pPr>
        <w:widowControl/>
        <w:spacing w:line="460" w:lineRule="exact"/>
        <w:ind w:firstLineChars="300" w:firstLine="720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numPr>
          <w:ilvl w:val="0"/>
          <w:numId w:val="2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</w:t>
      </w:r>
      <w:r>
        <w:rPr>
          <w:rFonts w:ascii="Arial" w:hAnsi="Arial" w:cs="Arial"/>
          <w:kern w:val="0"/>
          <w:sz w:val="24"/>
        </w:rPr>
        <w:t>学术专著出版资助采取个人申请，</w:t>
      </w:r>
      <w:r>
        <w:rPr>
          <w:rFonts w:ascii="Arial" w:hAnsi="Arial" w:cs="Arial" w:hint="eastAsia"/>
          <w:kern w:val="0"/>
          <w:sz w:val="24"/>
        </w:rPr>
        <w:t>由学院</w:t>
      </w:r>
      <w:r w:rsidRPr="000A246B">
        <w:rPr>
          <w:rFonts w:ascii="Arial" w:hAnsi="Arial" w:cs="Arial" w:hint="eastAsia"/>
          <w:kern w:val="0"/>
          <w:sz w:val="24"/>
        </w:rPr>
        <w:t>分管学术</w:t>
      </w:r>
      <w:r>
        <w:rPr>
          <w:rFonts w:ascii="Arial" w:hAnsi="Arial" w:cs="Arial" w:hint="eastAsia"/>
          <w:kern w:val="0"/>
          <w:sz w:val="24"/>
        </w:rPr>
        <w:t>的副院长初审后提交院学术委员会并组织</w:t>
      </w:r>
      <w:r>
        <w:rPr>
          <w:rFonts w:ascii="Arial" w:hAnsi="Arial" w:cs="Arial"/>
          <w:kern w:val="0"/>
          <w:sz w:val="24"/>
        </w:rPr>
        <w:t>专家评审，</w:t>
      </w:r>
      <w:r>
        <w:rPr>
          <w:rFonts w:ascii="Arial" w:hAnsi="Arial" w:cs="Arial" w:hint="eastAsia"/>
          <w:kern w:val="0"/>
          <w:sz w:val="24"/>
        </w:rPr>
        <w:t>院务委员会</w:t>
      </w:r>
      <w:r>
        <w:rPr>
          <w:rFonts w:ascii="Arial" w:hAnsi="Arial" w:cs="Arial"/>
          <w:kern w:val="0"/>
          <w:sz w:val="24"/>
        </w:rPr>
        <w:t>终审，</w:t>
      </w:r>
      <w:r>
        <w:rPr>
          <w:rFonts w:ascii="Arial" w:hAnsi="Arial" w:cs="Arial" w:hint="eastAsia"/>
          <w:kern w:val="0"/>
          <w:sz w:val="24"/>
        </w:rPr>
        <w:t>视该专著对学院学科建设发展的贡献程度确定</w:t>
      </w:r>
      <w:r>
        <w:rPr>
          <w:rFonts w:ascii="Arial" w:hAnsi="Arial" w:cs="Arial"/>
          <w:kern w:val="0"/>
          <w:sz w:val="24"/>
        </w:rPr>
        <w:t>资助的</w:t>
      </w:r>
      <w:r>
        <w:rPr>
          <w:rFonts w:ascii="Arial" w:hAnsi="Arial" w:cs="Arial" w:hint="eastAsia"/>
          <w:kern w:val="0"/>
          <w:sz w:val="24"/>
        </w:rPr>
        <w:t>额度</w:t>
      </w:r>
      <w:r>
        <w:rPr>
          <w:rFonts w:ascii="Arial" w:hAnsi="Arial" w:cs="Arial"/>
          <w:kern w:val="0"/>
          <w:sz w:val="24"/>
        </w:rPr>
        <w:t>。</w:t>
      </w:r>
    </w:p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numPr>
          <w:ilvl w:val="0"/>
          <w:numId w:val="2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lastRenderedPageBreak/>
        <w:t xml:space="preserve">  </w:t>
      </w:r>
      <w:r>
        <w:rPr>
          <w:rFonts w:ascii="Arial" w:hAnsi="Arial" w:cs="Arial"/>
          <w:kern w:val="0"/>
          <w:sz w:val="24"/>
        </w:rPr>
        <w:t>凡我</w:t>
      </w:r>
      <w:r>
        <w:rPr>
          <w:rFonts w:ascii="Arial" w:hAnsi="Arial" w:cs="Arial" w:hint="eastAsia"/>
          <w:kern w:val="0"/>
          <w:sz w:val="24"/>
        </w:rPr>
        <w:t>院</w:t>
      </w:r>
      <w:r>
        <w:rPr>
          <w:rFonts w:ascii="Arial" w:hAnsi="Arial" w:cs="Arial"/>
          <w:kern w:val="0"/>
          <w:sz w:val="24"/>
        </w:rPr>
        <w:t>在职教职工，同时具备下列条件者，均可提出资助申请：</w:t>
      </w:r>
    </w:p>
    <w:p w:rsidR="001E45EE" w:rsidRDefault="001E45EE" w:rsidP="001E45EE">
      <w:pPr>
        <w:widowControl/>
        <w:numPr>
          <w:ilvl w:val="0"/>
          <w:numId w:val="3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申请者必须是著作权所有者。著作权属多人时，由第一作者提出申请，并须有排定顺序的全体著作者签名。著作权不存在任何争议</w:t>
      </w:r>
      <w:r>
        <w:rPr>
          <w:rFonts w:ascii="Arial" w:hAnsi="Arial" w:cs="Arial" w:hint="eastAsia"/>
          <w:kern w:val="0"/>
          <w:sz w:val="24"/>
        </w:rPr>
        <w:t>。</w:t>
      </w:r>
    </w:p>
    <w:p w:rsidR="001E45EE" w:rsidRDefault="001E45EE" w:rsidP="001E45EE">
      <w:pPr>
        <w:widowControl/>
        <w:numPr>
          <w:ilvl w:val="0"/>
          <w:numId w:val="3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申请者已完成全部书稿</w:t>
      </w:r>
      <w:r>
        <w:rPr>
          <w:rFonts w:ascii="Arial" w:hAnsi="Arial" w:cs="Arial" w:hint="eastAsia"/>
          <w:kern w:val="0"/>
          <w:sz w:val="24"/>
        </w:rPr>
        <w:t>，并</w:t>
      </w:r>
      <w:r>
        <w:rPr>
          <w:rFonts w:ascii="Arial" w:hAnsi="Arial" w:cs="Arial"/>
          <w:kern w:val="0"/>
          <w:sz w:val="24"/>
        </w:rPr>
        <w:t>已</w:t>
      </w:r>
      <w:r>
        <w:rPr>
          <w:rFonts w:ascii="Arial" w:hAnsi="Arial" w:cs="Arial" w:hint="eastAsia"/>
          <w:kern w:val="0"/>
          <w:sz w:val="24"/>
        </w:rPr>
        <w:t>自费支付金额</w:t>
      </w:r>
      <w:r>
        <w:rPr>
          <w:rFonts w:ascii="Arial" w:hAnsi="Arial" w:cs="Arial"/>
          <w:kern w:val="0"/>
          <w:sz w:val="24"/>
        </w:rPr>
        <w:t>出书，</w:t>
      </w:r>
      <w:r>
        <w:rPr>
          <w:rFonts w:ascii="Arial" w:hAnsi="Arial" w:cs="Arial" w:hint="eastAsia"/>
          <w:kern w:val="0"/>
          <w:sz w:val="24"/>
        </w:rPr>
        <w:t>能</w:t>
      </w:r>
      <w:r>
        <w:rPr>
          <w:rFonts w:ascii="Arial" w:hAnsi="Arial" w:cs="Arial"/>
          <w:kern w:val="0"/>
          <w:sz w:val="24"/>
        </w:rPr>
        <w:t>提供</w:t>
      </w:r>
      <w:r>
        <w:rPr>
          <w:rFonts w:ascii="Arial" w:hAnsi="Arial" w:cs="Arial" w:hint="eastAsia"/>
          <w:kern w:val="0"/>
          <w:sz w:val="24"/>
        </w:rPr>
        <w:t>正式出版</w:t>
      </w:r>
      <w:r>
        <w:rPr>
          <w:rFonts w:ascii="Arial" w:hAnsi="Arial" w:cs="Arial"/>
          <w:kern w:val="0"/>
          <w:sz w:val="24"/>
        </w:rPr>
        <w:t>样书</w:t>
      </w:r>
      <w:r>
        <w:rPr>
          <w:rFonts w:ascii="Arial" w:hAnsi="Arial" w:cs="Arial" w:hint="eastAsia"/>
          <w:kern w:val="0"/>
          <w:sz w:val="24"/>
        </w:rPr>
        <w:t>。</w:t>
      </w:r>
    </w:p>
    <w:p w:rsidR="001E45EE" w:rsidRDefault="001E45EE" w:rsidP="001E45EE">
      <w:pPr>
        <w:widowControl/>
        <w:numPr>
          <w:ilvl w:val="0"/>
          <w:numId w:val="3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申请者必须</w:t>
      </w:r>
      <w:r>
        <w:rPr>
          <w:rFonts w:ascii="Arial" w:hAnsi="Arial" w:cs="Arial" w:hint="eastAsia"/>
          <w:kern w:val="0"/>
          <w:sz w:val="24"/>
        </w:rPr>
        <w:t>有一名以上正</w:t>
      </w:r>
      <w:r>
        <w:rPr>
          <w:rFonts w:ascii="Arial" w:hAnsi="Arial" w:cs="Arial"/>
          <w:kern w:val="0"/>
          <w:sz w:val="24"/>
        </w:rPr>
        <w:t>高专业技术职务同行专家的推荐书或知名学者作的序，推荐书必须客观、公正，有具体评价。</w:t>
      </w:r>
    </w:p>
    <w:p w:rsidR="001E45EE" w:rsidRPr="000A246B" w:rsidRDefault="001E45EE" w:rsidP="001E45EE">
      <w:pPr>
        <w:widowControl/>
        <w:numPr>
          <w:ilvl w:val="0"/>
          <w:numId w:val="3"/>
        </w:numPr>
        <w:spacing w:line="460" w:lineRule="exact"/>
        <w:jc w:val="left"/>
        <w:rPr>
          <w:rFonts w:ascii="Arial" w:hAnsi="Arial" w:cs="Arial"/>
          <w:color w:val="000000"/>
          <w:kern w:val="0"/>
          <w:sz w:val="24"/>
        </w:rPr>
      </w:pPr>
      <w:r w:rsidRPr="000A246B">
        <w:rPr>
          <w:rFonts w:ascii="Arial" w:hAnsi="Arial" w:cs="Arial" w:hint="eastAsia"/>
          <w:color w:val="000000"/>
          <w:kern w:val="0"/>
          <w:sz w:val="24"/>
        </w:rPr>
        <w:t>申请者事先已申报上海市、教育部等有关部门设立的学术著作出版基金，但未获资助。</w:t>
      </w:r>
      <w:r>
        <w:rPr>
          <w:rFonts w:ascii="Arial" w:hAnsi="Arial" w:cs="Arial" w:hint="eastAsia"/>
          <w:color w:val="000000"/>
          <w:kern w:val="0"/>
          <w:sz w:val="24"/>
        </w:rPr>
        <w:t>（</w:t>
      </w:r>
      <w:r w:rsidRPr="00347446">
        <w:rPr>
          <w:rFonts w:ascii="Arial" w:hAnsi="Arial" w:cs="Arial"/>
          <w:color w:val="000000"/>
          <w:kern w:val="0"/>
          <w:sz w:val="24"/>
        </w:rPr>
        <w:t>申报者需登陆上海市哲学社会科学规划办公室网站（网址：</w:t>
      </w:r>
      <w:hyperlink r:id="rId7" w:history="1">
        <w:r w:rsidRPr="00347446">
          <w:rPr>
            <w:rFonts w:ascii="Arial" w:hAnsi="Arial" w:cs="Arial"/>
            <w:color w:val="000000"/>
            <w:kern w:val="0"/>
            <w:sz w:val="24"/>
          </w:rPr>
          <w:t>http://www.sh-popss.gov.cn</w:t>
        </w:r>
      </w:hyperlink>
      <w:r w:rsidRPr="00347446">
        <w:rPr>
          <w:rFonts w:ascii="Arial" w:hAnsi="Arial" w:cs="Arial"/>
          <w:color w:val="000000"/>
          <w:kern w:val="0"/>
          <w:sz w:val="24"/>
        </w:rPr>
        <w:t>）学术著作出版资助申报系统填写并打印申报表</w:t>
      </w:r>
      <w:r w:rsidRPr="00347446">
        <w:rPr>
          <w:rFonts w:ascii="Arial" w:hAnsi="Arial" w:cs="Arial" w:hint="eastAsia"/>
          <w:color w:val="000000"/>
          <w:kern w:val="0"/>
          <w:sz w:val="24"/>
        </w:rPr>
        <w:t>，一般在</w:t>
      </w:r>
      <w:r>
        <w:rPr>
          <w:rFonts w:ascii="Arial" w:hAnsi="Arial" w:cs="Arial" w:hint="eastAsia"/>
          <w:color w:val="000000"/>
          <w:kern w:val="0"/>
          <w:sz w:val="24"/>
        </w:rPr>
        <w:t>3~4</w:t>
      </w:r>
      <w:r>
        <w:rPr>
          <w:rFonts w:ascii="Arial" w:hAnsi="Arial" w:cs="Arial" w:hint="eastAsia"/>
          <w:color w:val="000000"/>
          <w:kern w:val="0"/>
          <w:sz w:val="24"/>
        </w:rPr>
        <w:t>月期间受理）。</w:t>
      </w:r>
    </w:p>
    <w:p w:rsidR="001E45EE" w:rsidRPr="003E583F" w:rsidRDefault="001E45EE" w:rsidP="001E45EE">
      <w:pPr>
        <w:widowControl/>
        <w:numPr>
          <w:ilvl w:val="0"/>
          <w:numId w:val="3"/>
        </w:numPr>
        <w:spacing w:line="460" w:lineRule="exact"/>
        <w:jc w:val="left"/>
        <w:rPr>
          <w:rFonts w:ascii="Arial" w:hAnsi="Arial" w:cs="Arial"/>
          <w:color w:val="FF0000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申请者确无出版经费来源或出版经费不足。</w:t>
      </w:r>
    </w:p>
    <w:p w:rsidR="001E45EE" w:rsidRPr="00DB0538" w:rsidRDefault="001E45EE" w:rsidP="001E45EE">
      <w:pPr>
        <w:widowControl/>
        <w:numPr>
          <w:ilvl w:val="0"/>
          <w:numId w:val="3"/>
        </w:numPr>
        <w:spacing w:line="460" w:lineRule="exact"/>
        <w:jc w:val="left"/>
        <w:rPr>
          <w:rFonts w:ascii="Arial" w:hAnsi="Arial" w:cs="Arial"/>
          <w:color w:val="000000"/>
          <w:kern w:val="0"/>
          <w:sz w:val="24"/>
        </w:rPr>
      </w:pPr>
      <w:r w:rsidRPr="00DB0538">
        <w:rPr>
          <w:rFonts w:ascii="Arial" w:hAnsi="Arial" w:cs="Arial" w:hint="eastAsia"/>
          <w:color w:val="000000"/>
          <w:kern w:val="0"/>
          <w:sz w:val="24"/>
        </w:rPr>
        <w:t>为保证著作质量，申请著作</w:t>
      </w:r>
      <w:r>
        <w:rPr>
          <w:rFonts w:ascii="Arial" w:hAnsi="Arial" w:cs="Arial" w:hint="eastAsia"/>
          <w:color w:val="000000"/>
          <w:kern w:val="0"/>
          <w:sz w:val="24"/>
        </w:rPr>
        <w:t>出版</w:t>
      </w:r>
      <w:r w:rsidRPr="00DB0538">
        <w:rPr>
          <w:rFonts w:ascii="Arial" w:hAnsi="Arial" w:cs="Arial" w:hint="eastAsia"/>
          <w:color w:val="000000"/>
          <w:kern w:val="0"/>
          <w:sz w:val="24"/>
        </w:rPr>
        <w:t>资助的</w:t>
      </w:r>
      <w:r>
        <w:rPr>
          <w:rFonts w:ascii="Arial" w:hAnsi="Arial" w:cs="Arial" w:hint="eastAsia"/>
          <w:color w:val="000000"/>
          <w:kern w:val="0"/>
          <w:sz w:val="24"/>
        </w:rPr>
        <w:t>教师</w:t>
      </w:r>
      <w:r w:rsidRPr="00DB0538">
        <w:rPr>
          <w:rFonts w:ascii="Arial" w:hAnsi="Arial" w:cs="Arial" w:hint="eastAsia"/>
          <w:color w:val="000000"/>
          <w:kern w:val="0"/>
          <w:sz w:val="24"/>
        </w:rPr>
        <w:t>应当在国内外的核心刊物上发表</w:t>
      </w:r>
      <w:r>
        <w:rPr>
          <w:rFonts w:ascii="Arial" w:hAnsi="Arial" w:cs="Arial" w:hint="eastAsia"/>
          <w:color w:val="000000"/>
          <w:kern w:val="0"/>
          <w:sz w:val="24"/>
        </w:rPr>
        <w:t>过</w:t>
      </w:r>
      <w:r w:rsidRPr="00DB0538">
        <w:rPr>
          <w:rFonts w:ascii="Arial" w:hAnsi="Arial" w:cs="Arial" w:hint="eastAsia"/>
          <w:color w:val="000000"/>
          <w:kern w:val="0"/>
          <w:sz w:val="24"/>
        </w:rPr>
        <w:t>相关正式论文（每篇三千字以上），</w:t>
      </w:r>
      <w:r>
        <w:rPr>
          <w:rFonts w:ascii="Arial" w:hAnsi="Arial" w:cs="Arial" w:hint="eastAsia"/>
          <w:color w:val="000000"/>
          <w:kern w:val="0"/>
          <w:sz w:val="24"/>
        </w:rPr>
        <w:t>或相关论文已经在国际学术会议上进行过学术交流。</w:t>
      </w:r>
    </w:p>
    <w:p w:rsidR="001E45EE" w:rsidRDefault="001E45EE" w:rsidP="001E45EE">
      <w:pPr>
        <w:widowControl/>
        <w:spacing w:line="460" w:lineRule="exact"/>
        <w:ind w:left="210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spacing w:line="460" w:lineRule="exact"/>
        <w:ind w:left="210"/>
        <w:jc w:val="left"/>
        <w:rPr>
          <w:rFonts w:ascii="Arial" w:hAnsi="Arial" w:cs="Arial"/>
          <w:kern w:val="0"/>
          <w:sz w:val="24"/>
        </w:rPr>
      </w:pPr>
    </w:p>
    <w:p w:rsidR="001E45EE" w:rsidRDefault="001E45EE" w:rsidP="001E45EE">
      <w:pPr>
        <w:widowControl/>
        <w:tabs>
          <w:tab w:val="left" w:pos="540"/>
        </w:tabs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</w:t>
      </w:r>
      <w:r>
        <w:rPr>
          <w:rFonts w:ascii="Arial" w:hAnsi="Arial" w:cs="Arial" w:hint="eastAsia"/>
          <w:kern w:val="0"/>
          <w:sz w:val="24"/>
        </w:rPr>
        <w:t>八</w:t>
      </w:r>
      <w:r>
        <w:rPr>
          <w:rFonts w:ascii="Arial" w:hAnsi="Arial" w:cs="Arial"/>
          <w:kern w:val="0"/>
          <w:sz w:val="24"/>
        </w:rPr>
        <w:t>条　下列情形之一者，学</w:t>
      </w:r>
      <w:r>
        <w:rPr>
          <w:rFonts w:ascii="Arial" w:hAnsi="Arial" w:cs="Arial" w:hint="eastAsia"/>
          <w:kern w:val="0"/>
          <w:sz w:val="24"/>
        </w:rPr>
        <w:t>院</w:t>
      </w:r>
      <w:r>
        <w:rPr>
          <w:rFonts w:ascii="Arial" w:hAnsi="Arial" w:cs="Arial"/>
          <w:kern w:val="0"/>
          <w:sz w:val="24"/>
        </w:rPr>
        <w:t>不接受资助申请：</w:t>
      </w:r>
      <w:r>
        <w:rPr>
          <w:rFonts w:ascii="Arial" w:hAnsi="Arial" w:cs="Arial"/>
          <w:kern w:val="0"/>
          <w:sz w:val="24"/>
        </w:rPr>
        <w:br/>
        <w:t xml:space="preserve">    </w:t>
      </w:r>
      <w:r>
        <w:rPr>
          <w:rFonts w:ascii="Arial" w:hAnsi="Arial" w:cs="Arial"/>
          <w:kern w:val="0"/>
          <w:sz w:val="24"/>
        </w:rPr>
        <w:t>（一）有政治理论错误的著述；</w:t>
      </w:r>
      <w:r>
        <w:rPr>
          <w:rFonts w:ascii="Arial" w:hAnsi="Arial" w:cs="Arial"/>
          <w:kern w:val="0"/>
          <w:sz w:val="24"/>
        </w:rPr>
        <w:br/>
        <w:t xml:space="preserve">    </w:t>
      </w:r>
      <w:r>
        <w:rPr>
          <w:rFonts w:ascii="Arial" w:hAnsi="Arial" w:cs="Arial"/>
          <w:kern w:val="0"/>
          <w:sz w:val="24"/>
        </w:rPr>
        <w:t>（二）超出正常学术争鸣范围、学术观点错误的论著；</w:t>
      </w:r>
      <w:r>
        <w:rPr>
          <w:rFonts w:ascii="Arial" w:hAnsi="Arial" w:cs="Arial"/>
          <w:kern w:val="0"/>
          <w:sz w:val="24"/>
        </w:rPr>
        <w:br/>
        <w:t xml:space="preserve">    </w:t>
      </w:r>
      <w:r>
        <w:rPr>
          <w:rFonts w:ascii="Arial" w:hAnsi="Arial" w:cs="Arial"/>
          <w:kern w:val="0"/>
          <w:sz w:val="24"/>
        </w:rPr>
        <w:t>（三）著作权属多人时，第一作者不属本</w:t>
      </w:r>
      <w:r>
        <w:rPr>
          <w:rFonts w:ascii="Arial" w:hAnsi="Arial" w:cs="Arial" w:hint="eastAsia"/>
          <w:kern w:val="0"/>
          <w:sz w:val="24"/>
        </w:rPr>
        <w:t>院</w:t>
      </w:r>
      <w:r>
        <w:rPr>
          <w:rFonts w:ascii="Arial" w:hAnsi="Arial" w:cs="Arial"/>
          <w:kern w:val="0"/>
          <w:sz w:val="24"/>
        </w:rPr>
        <w:t>教职工</w:t>
      </w:r>
      <w:r>
        <w:rPr>
          <w:rFonts w:ascii="Arial" w:hAnsi="Arial" w:cs="Arial" w:hint="eastAsia"/>
          <w:kern w:val="0"/>
          <w:sz w:val="24"/>
        </w:rPr>
        <w:t>。</w:t>
      </w:r>
    </w:p>
    <w:p w:rsidR="001E45EE" w:rsidRPr="00A12DD1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 </w:t>
      </w:r>
      <w:r w:rsidRPr="000A246B">
        <w:rPr>
          <w:rFonts w:ascii="Arial" w:hAnsi="Arial" w:cs="Arial" w:hint="eastAsia"/>
          <w:color w:val="000000"/>
          <w:kern w:val="0"/>
          <w:sz w:val="24"/>
        </w:rPr>
        <w:t>（四）已获得上海市、教育部等有关部门设立的学术著作出版基金资助</w:t>
      </w:r>
      <w:r>
        <w:rPr>
          <w:rFonts w:ascii="Arial" w:hAnsi="Arial" w:cs="Arial" w:hint="eastAsia"/>
          <w:color w:val="000000"/>
          <w:kern w:val="0"/>
          <w:sz w:val="24"/>
        </w:rPr>
        <w:t>或项目资助的</w:t>
      </w:r>
      <w:r w:rsidRPr="000A246B"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1E45EE" w:rsidRDefault="001E45EE" w:rsidP="001E45EE">
      <w:pPr>
        <w:spacing w:line="460" w:lineRule="exact"/>
        <w:rPr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 </w:t>
      </w:r>
      <w:r>
        <w:rPr>
          <w:rFonts w:ascii="Arial" w:hAnsi="Arial" w:cs="Arial" w:hint="eastAsia"/>
          <w:kern w:val="0"/>
          <w:sz w:val="24"/>
        </w:rPr>
        <w:t>（五）</w:t>
      </w:r>
      <w:r>
        <w:rPr>
          <w:rFonts w:ascii="Arial" w:hAnsi="Arial" w:cs="Arial"/>
          <w:kern w:val="0"/>
          <w:sz w:val="24"/>
        </w:rPr>
        <w:t>下列书稿暂不列入专著出版资助范围：</w:t>
      </w:r>
      <w:r>
        <w:rPr>
          <w:rFonts w:ascii="Arial" w:hAnsi="Arial" w:cs="Arial"/>
          <w:kern w:val="0"/>
          <w:sz w:val="24"/>
        </w:rPr>
        <w:br/>
        <w:t>  </w:t>
      </w:r>
      <w:r>
        <w:rPr>
          <w:rFonts w:ascii="Arial" w:hAnsi="Arial" w:cs="Arial" w:hint="eastAsia"/>
          <w:kern w:val="0"/>
          <w:sz w:val="24"/>
        </w:rPr>
        <w:t xml:space="preserve">   </w:t>
      </w:r>
      <w:r>
        <w:rPr>
          <w:rFonts w:ascii="Arial" w:hAnsi="Arial" w:cs="Arial"/>
          <w:kern w:val="0"/>
          <w:sz w:val="24"/>
        </w:rPr>
        <w:t xml:space="preserve">  </w:t>
      </w:r>
      <w:r>
        <w:rPr>
          <w:rFonts w:ascii="Arial" w:hAnsi="Arial" w:cs="Arial" w:hint="eastAsia"/>
          <w:kern w:val="0"/>
          <w:sz w:val="24"/>
        </w:rPr>
        <w:t>1</w:t>
      </w:r>
      <w:r>
        <w:rPr>
          <w:rFonts w:ascii="Arial" w:hAnsi="Arial" w:cs="Arial" w:hint="eastAsia"/>
          <w:kern w:val="0"/>
          <w:sz w:val="24"/>
        </w:rPr>
        <w:t>、</w:t>
      </w:r>
      <w:r>
        <w:rPr>
          <w:rFonts w:ascii="Arial" w:hAnsi="Arial" w:cs="Arial"/>
          <w:kern w:val="0"/>
          <w:sz w:val="24"/>
        </w:rPr>
        <w:t>工具书、译著；</w:t>
      </w:r>
      <w:r>
        <w:rPr>
          <w:rFonts w:ascii="Arial" w:hAnsi="Arial" w:cs="Arial"/>
          <w:kern w:val="0"/>
          <w:sz w:val="24"/>
        </w:rPr>
        <w:br/>
        <w:t>   </w:t>
      </w:r>
      <w:r>
        <w:rPr>
          <w:rFonts w:ascii="Arial" w:hAnsi="Arial" w:cs="Arial" w:hint="eastAsia"/>
          <w:kern w:val="0"/>
          <w:sz w:val="24"/>
        </w:rPr>
        <w:t xml:space="preserve">   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 w:hint="eastAsia"/>
          <w:kern w:val="0"/>
          <w:sz w:val="24"/>
        </w:rPr>
        <w:t>2</w:t>
      </w:r>
      <w:r>
        <w:rPr>
          <w:rFonts w:ascii="Arial" w:hAnsi="Arial" w:cs="Arial" w:hint="eastAsia"/>
          <w:kern w:val="0"/>
          <w:sz w:val="24"/>
        </w:rPr>
        <w:t>、</w:t>
      </w:r>
      <w:r>
        <w:rPr>
          <w:rFonts w:ascii="Arial" w:hAnsi="Arial" w:cs="Arial"/>
          <w:kern w:val="0"/>
          <w:sz w:val="24"/>
        </w:rPr>
        <w:t>文学作品、科普读物、通俗读物等；</w:t>
      </w:r>
      <w:r>
        <w:rPr>
          <w:rFonts w:ascii="Arial" w:hAnsi="Arial" w:cs="Arial"/>
          <w:kern w:val="0"/>
          <w:sz w:val="24"/>
        </w:rPr>
        <w:br/>
        <w:t>  </w:t>
      </w:r>
      <w:r>
        <w:rPr>
          <w:rFonts w:ascii="Arial" w:hAnsi="Arial" w:cs="Arial" w:hint="eastAsia"/>
          <w:kern w:val="0"/>
          <w:sz w:val="24"/>
        </w:rPr>
        <w:t xml:space="preserve">   </w:t>
      </w:r>
      <w:r>
        <w:rPr>
          <w:rFonts w:ascii="Arial" w:hAnsi="Arial" w:cs="Arial"/>
          <w:kern w:val="0"/>
          <w:sz w:val="24"/>
        </w:rPr>
        <w:t> </w:t>
      </w:r>
      <w:r>
        <w:rPr>
          <w:rFonts w:ascii="Arial" w:hAnsi="Arial" w:cs="Arial" w:hint="eastAsia"/>
          <w:kern w:val="0"/>
          <w:sz w:val="24"/>
        </w:rPr>
        <w:t xml:space="preserve"> 3</w:t>
      </w:r>
      <w:r>
        <w:rPr>
          <w:rFonts w:ascii="Arial" w:hAnsi="Arial" w:cs="Arial" w:hint="eastAsia"/>
          <w:kern w:val="0"/>
          <w:sz w:val="24"/>
        </w:rPr>
        <w:t>、</w:t>
      </w:r>
      <w:r>
        <w:rPr>
          <w:rFonts w:ascii="Arial" w:hAnsi="Arial" w:cs="Arial"/>
          <w:kern w:val="0"/>
          <w:sz w:val="24"/>
        </w:rPr>
        <w:t>论文集、资料汇编。</w:t>
      </w:r>
      <w:r>
        <w:rPr>
          <w:rFonts w:ascii="Arial" w:hAnsi="Arial" w:cs="Arial"/>
          <w:kern w:val="0"/>
          <w:sz w:val="24"/>
        </w:rPr>
        <w:br/>
      </w:r>
    </w:p>
    <w:p w:rsidR="001E45EE" w:rsidRDefault="001E45EE" w:rsidP="001E45EE">
      <w:pPr>
        <w:widowControl/>
        <w:numPr>
          <w:ilvl w:val="0"/>
          <w:numId w:val="4"/>
        </w:numPr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</w:t>
      </w:r>
      <w:r>
        <w:rPr>
          <w:rFonts w:ascii="Arial" w:hAnsi="Arial" w:cs="Arial" w:hint="eastAsia"/>
          <w:kern w:val="0"/>
          <w:sz w:val="24"/>
        </w:rPr>
        <w:t>申</w:t>
      </w:r>
      <w:r>
        <w:rPr>
          <w:rFonts w:ascii="Arial" w:hAnsi="Arial" w:cs="Arial"/>
          <w:kern w:val="0"/>
          <w:sz w:val="24"/>
        </w:rPr>
        <w:t>请者须如实填写《学术专著资助申请表》一式</w:t>
      </w:r>
      <w:r>
        <w:rPr>
          <w:rFonts w:ascii="Arial" w:hAnsi="Arial" w:cs="Arial" w:hint="eastAsia"/>
          <w:kern w:val="0"/>
          <w:sz w:val="24"/>
        </w:rPr>
        <w:t>三</w:t>
      </w:r>
      <w:r>
        <w:rPr>
          <w:rFonts w:ascii="Arial" w:hAnsi="Arial" w:cs="Arial"/>
          <w:kern w:val="0"/>
          <w:sz w:val="24"/>
        </w:rPr>
        <w:t>份，并附如下材料原件：</w:t>
      </w:r>
    </w:p>
    <w:p w:rsidR="001E45EE" w:rsidRDefault="001E45EE" w:rsidP="001E45EE">
      <w:pPr>
        <w:widowControl/>
        <w:spacing w:line="460" w:lineRule="exact"/>
        <w:ind w:firstLineChars="400" w:firstLine="96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lastRenderedPageBreak/>
        <w:t>完整书稿或样书</w:t>
      </w:r>
      <w:r>
        <w:rPr>
          <w:rFonts w:ascii="Arial" w:hAnsi="Arial" w:cs="Arial" w:hint="eastAsia"/>
          <w:kern w:val="0"/>
          <w:sz w:val="24"/>
        </w:rPr>
        <w:t>；</w:t>
      </w:r>
      <w:r>
        <w:rPr>
          <w:rFonts w:ascii="Arial" w:hAnsi="Arial" w:cs="Arial"/>
          <w:kern w:val="0"/>
          <w:sz w:val="24"/>
        </w:rPr>
        <w:t>出版部门的出版合同；专家推荐书。</w:t>
      </w:r>
    </w:p>
    <w:p w:rsidR="001E45EE" w:rsidRDefault="001E45EE" w:rsidP="001E45EE">
      <w:pPr>
        <w:widowControl/>
        <w:spacing w:line="46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第十条　评审委员或其直系亲属如有申请项目送交评审的，本人</w:t>
      </w:r>
      <w:r>
        <w:rPr>
          <w:rFonts w:ascii="Arial" w:hAnsi="Arial" w:cs="Arial" w:hint="eastAsia"/>
          <w:kern w:val="0"/>
          <w:sz w:val="24"/>
        </w:rPr>
        <w:t>须</w:t>
      </w:r>
      <w:r>
        <w:rPr>
          <w:rFonts w:ascii="Arial" w:hAnsi="Arial" w:cs="Arial"/>
          <w:kern w:val="0"/>
          <w:sz w:val="24"/>
        </w:rPr>
        <w:t>回避评审活动。</w:t>
      </w:r>
    </w:p>
    <w:p w:rsidR="001E45EE" w:rsidRDefault="001E45EE" w:rsidP="001E45EE">
      <w:pPr>
        <w:widowControl/>
        <w:spacing w:line="460" w:lineRule="exact"/>
        <w:ind w:left="1200" w:hangingChars="500" w:hanging="12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第十</w:t>
      </w:r>
      <w:r>
        <w:rPr>
          <w:rFonts w:ascii="Arial" w:hAnsi="Arial" w:cs="Arial" w:hint="eastAsia"/>
          <w:kern w:val="0"/>
          <w:sz w:val="24"/>
        </w:rPr>
        <w:t>一</w:t>
      </w:r>
      <w:r>
        <w:rPr>
          <w:rFonts w:ascii="Arial" w:hAnsi="Arial" w:cs="Arial"/>
          <w:kern w:val="0"/>
          <w:sz w:val="24"/>
        </w:rPr>
        <w:t>条</w:t>
      </w:r>
      <w:r>
        <w:rPr>
          <w:rFonts w:ascii="Arial" w:hAnsi="Arial" w:cs="Arial" w:hint="eastAsia"/>
          <w:kern w:val="0"/>
          <w:sz w:val="24"/>
        </w:rPr>
        <w:t xml:space="preserve">  </w:t>
      </w:r>
      <w:r>
        <w:rPr>
          <w:rFonts w:ascii="Arial" w:hAnsi="Arial" w:cs="Arial"/>
          <w:kern w:val="0"/>
          <w:sz w:val="24"/>
        </w:rPr>
        <w:t>专著出版资助方案获准后，由</w:t>
      </w:r>
      <w:r>
        <w:rPr>
          <w:rFonts w:ascii="Arial" w:hAnsi="Arial" w:cs="Arial" w:hint="eastAsia"/>
          <w:kern w:val="0"/>
          <w:sz w:val="24"/>
        </w:rPr>
        <w:t>学院</w:t>
      </w:r>
      <w:r>
        <w:rPr>
          <w:rFonts w:ascii="Arial" w:hAnsi="Arial" w:cs="Arial"/>
          <w:kern w:val="0"/>
          <w:sz w:val="24"/>
        </w:rPr>
        <w:t>科研</w:t>
      </w:r>
      <w:r>
        <w:rPr>
          <w:rFonts w:ascii="Arial" w:hAnsi="Arial" w:cs="Arial" w:hint="eastAsia"/>
          <w:kern w:val="0"/>
          <w:sz w:val="24"/>
        </w:rPr>
        <w:t>秘书</w:t>
      </w:r>
      <w:r>
        <w:rPr>
          <w:rFonts w:ascii="Arial" w:hAnsi="Arial" w:cs="Arial"/>
          <w:kern w:val="0"/>
          <w:sz w:val="24"/>
        </w:rPr>
        <w:t>备案并通知申请者，</w:t>
      </w:r>
      <w:r>
        <w:rPr>
          <w:rFonts w:ascii="Arial" w:hAnsi="Arial" w:cs="Arial" w:hint="eastAsia"/>
          <w:kern w:val="0"/>
          <w:sz w:val="24"/>
        </w:rPr>
        <w:t>由学院办公室主任</w:t>
      </w:r>
      <w:r>
        <w:rPr>
          <w:rFonts w:ascii="Arial" w:hAnsi="Arial" w:cs="Arial"/>
          <w:kern w:val="0"/>
          <w:sz w:val="24"/>
        </w:rPr>
        <w:t>根据</w:t>
      </w:r>
      <w:r>
        <w:rPr>
          <w:rFonts w:ascii="Arial" w:hAnsi="Arial" w:cs="Arial" w:hint="eastAsia"/>
          <w:kern w:val="0"/>
          <w:sz w:val="24"/>
        </w:rPr>
        <w:t>批准的</w:t>
      </w:r>
      <w:r>
        <w:rPr>
          <w:rFonts w:ascii="Arial" w:hAnsi="Arial" w:cs="Arial"/>
          <w:kern w:val="0"/>
          <w:sz w:val="24"/>
        </w:rPr>
        <w:t>资助</w:t>
      </w:r>
      <w:r>
        <w:rPr>
          <w:rFonts w:ascii="Arial" w:hAnsi="Arial" w:cs="Arial" w:hint="eastAsia"/>
          <w:kern w:val="0"/>
          <w:sz w:val="24"/>
        </w:rPr>
        <w:t>金额及</w:t>
      </w:r>
      <w:r>
        <w:rPr>
          <w:rFonts w:ascii="Arial" w:hAnsi="Arial" w:cs="Arial"/>
          <w:kern w:val="0"/>
          <w:sz w:val="24"/>
        </w:rPr>
        <w:t>出版合同书</w:t>
      </w:r>
      <w:r>
        <w:rPr>
          <w:rFonts w:ascii="Arial" w:hAnsi="Arial" w:cs="Arial" w:hint="eastAsia"/>
          <w:kern w:val="0"/>
          <w:sz w:val="24"/>
        </w:rPr>
        <w:t>办理有关资助</w:t>
      </w:r>
      <w:r>
        <w:rPr>
          <w:rFonts w:ascii="Arial" w:hAnsi="Arial" w:cs="Arial"/>
          <w:kern w:val="0"/>
          <w:sz w:val="24"/>
        </w:rPr>
        <w:t>财务</w:t>
      </w:r>
      <w:r>
        <w:rPr>
          <w:rFonts w:ascii="Arial" w:hAnsi="Arial" w:cs="Arial" w:hint="eastAsia"/>
          <w:kern w:val="0"/>
          <w:sz w:val="24"/>
        </w:rPr>
        <w:t>手续</w:t>
      </w:r>
    </w:p>
    <w:p w:rsidR="001E45EE" w:rsidRDefault="001E45EE" w:rsidP="001E45EE">
      <w:pPr>
        <w:widowControl/>
        <w:spacing w:line="460" w:lineRule="exact"/>
        <w:ind w:left="1200" w:hangingChars="500" w:hanging="12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第十</w:t>
      </w:r>
      <w:r>
        <w:rPr>
          <w:rFonts w:ascii="Arial" w:hAnsi="Arial" w:cs="Arial" w:hint="eastAsia"/>
          <w:kern w:val="0"/>
          <w:sz w:val="24"/>
        </w:rPr>
        <w:t>二</w:t>
      </w:r>
      <w:r>
        <w:rPr>
          <w:rFonts w:ascii="Arial" w:hAnsi="Arial" w:cs="Arial"/>
          <w:kern w:val="0"/>
          <w:sz w:val="24"/>
        </w:rPr>
        <w:t>条　资助出版的学术著作</w:t>
      </w:r>
      <w:r>
        <w:rPr>
          <w:rFonts w:ascii="Arial" w:hAnsi="Arial" w:cs="Arial" w:hint="eastAsia"/>
          <w:kern w:val="0"/>
          <w:sz w:val="24"/>
        </w:rPr>
        <w:t>须</w:t>
      </w:r>
      <w:r>
        <w:rPr>
          <w:rFonts w:ascii="Arial" w:hAnsi="Arial" w:cs="Arial"/>
          <w:kern w:val="0"/>
          <w:sz w:val="24"/>
        </w:rPr>
        <w:t>送样书五套交</w:t>
      </w:r>
      <w:r>
        <w:rPr>
          <w:rFonts w:ascii="Arial" w:hAnsi="Arial" w:cs="Arial" w:hint="eastAsia"/>
          <w:kern w:val="0"/>
          <w:sz w:val="24"/>
        </w:rPr>
        <w:t>学院</w:t>
      </w:r>
      <w:r>
        <w:rPr>
          <w:rFonts w:ascii="Arial" w:hAnsi="Arial" w:cs="Arial"/>
          <w:kern w:val="0"/>
          <w:sz w:val="24"/>
        </w:rPr>
        <w:t>科研</w:t>
      </w:r>
      <w:r>
        <w:rPr>
          <w:rFonts w:ascii="Arial" w:hAnsi="Arial" w:cs="Arial" w:hint="eastAsia"/>
          <w:kern w:val="0"/>
          <w:sz w:val="24"/>
        </w:rPr>
        <w:t>秘书留存学院</w:t>
      </w:r>
      <w:r>
        <w:rPr>
          <w:rFonts w:ascii="Arial" w:hAnsi="Arial" w:cs="Arial"/>
          <w:kern w:val="0"/>
          <w:sz w:val="24"/>
        </w:rPr>
        <w:t>。</w:t>
      </w:r>
    </w:p>
    <w:p w:rsidR="001E45EE" w:rsidRDefault="001E45EE" w:rsidP="001E45EE">
      <w:pPr>
        <w:widowControl/>
        <w:spacing w:line="460" w:lineRule="exact"/>
        <w:ind w:left="1200" w:hangingChars="500" w:hanging="12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第十</w:t>
      </w:r>
      <w:r>
        <w:rPr>
          <w:rFonts w:ascii="Arial" w:hAnsi="Arial" w:cs="Arial" w:hint="eastAsia"/>
          <w:kern w:val="0"/>
          <w:sz w:val="24"/>
        </w:rPr>
        <w:t>三</w:t>
      </w:r>
      <w:r>
        <w:rPr>
          <w:rFonts w:ascii="Arial" w:hAnsi="Arial" w:cs="Arial"/>
          <w:kern w:val="0"/>
          <w:sz w:val="24"/>
        </w:rPr>
        <w:t xml:space="preserve">条　</w:t>
      </w:r>
      <w:r>
        <w:rPr>
          <w:rFonts w:ascii="Arial" w:hAnsi="Arial" w:cs="Arial" w:hint="eastAsia"/>
          <w:kern w:val="0"/>
          <w:sz w:val="24"/>
        </w:rPr>
        <w:t>教材出版资助参照</w:t>
      </w:r>
      <w:r>
        <w:rPr>
          <w:rFonts w:ascii="Arial" w:hAnsi="Arial" w:cs="Arial"/>
          <w:kern w:val="0"/>
          <w:sz w:val="24"/>
        </w:rPr>
        <w:t>专著出版</w:t>
      </w:r>
      <w:r>
        <w:rPr>
          <w:rFonts w:ascii="Arial" w:hAnsi="Arial" w:cs="Arial" w:hint="eastAsia"/>
          <w:kern w:val="0"/>
          <w:sz w:val="24"/>
        </w:rPr>
        <w:t>方式执行。</w:t>
      </w:r>
    </w:p>
    <w:p w:rsidR="001E45EE" w:rsidRDefault="001E45EE" w:rsidP="001E45EE">
      <w:pPr>
        <w:widowControl/>
        <w:spacing w:line="460" w:lineRule="exact"/>
        <w:ind w:left="1200" w:hangingChars="500" w:hanging="12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第十</w:t>
      </w:r>
      <w:r>
        <w:rPr>
          <w:rFonts w:ascii="Arial" w:hAnsi="Arial" w:cs="Arial" w:hint="eastAsia"/>
          <w:kern w:val="0"/>
          <w:sz w:val="24"/>
        </w:rPr>
        <w:t>四</w:t>
      </w:r>
      <w:r>
        <w:rPr>
          <w:rFonts w:ascii="Arial" w:hAnsi="Arial" w:cs="Arial"/>
          <w:kern w:val="0"/>
          <w:sz w:val="24"/>
        </w:rPr>
        <w:t>条</w:t>
      </w:r>
      <w:r>
        <w:rPr>
          <w:rFonts w:ascii="Arial" w:hAnsi="Arial" w:cs="Arial" w:hint="eastAsia"/>
          <w:kern w:val="0"/>
          <w:sz w:val="24"/>
        </w:rPr>
        <w:t xml:space="preserve">  </w:t>
      </w:r>
      <w:r>
        <w:rPr>
          <w:rFonts w:ascii="Arial" w:hAnsi="Arial" w:cs="Arial"/>
          <w:kern w:val="0"/>
          <w:sz w:val="24"/>
        </w:rPr>
        <w:t>本办法由学</w:t>
      </w:r>
      <w:r>
        <w:rPr>
          <w:rFonts w:ascii="Arial" w:hAnsi="Arial" w:cs="Arial" w:hint="eastAsia"/>
          <w:kern w:val="0"/>
          <w:sz w:val="24"/>
        </w:rPr>
        <w:t>院</w:t>
      </w:r>
      <w:r>
        <w:rPr>
          <w:rFonts w:ascii="Arial" w:hAnsi="Arial" w:cs="Arial"/>
          <w:kern w:val="0"/>
          <w:sz w:val="24"/>
        </w:rPr>
        <w:t>学术委员会负责解释</w:t>
      </w:r>
    </w:p>
    <w:p w:rsidR="001E45EE" w:rsidRDefault="001E45EE" w:rsidP="001E45EE">
      <w:pPr>
        <w:widowControl/>
        <w:spacing w:line="460" w:lineRule="exact"/>
        <w:ind w:left="1200" w:hangingChars="500" w:hanging="12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第十</w:t>
      </w:r>
      <w:r>
        <w:rPr>
          <w:rFonts w:ascii="Arial" w:hAnsi="Arial" w:cs="Arial" w:hint="eastAsia"/>
          <w:kern w:val="0"/>
          <w:sz w:val="24"/>
        </w:rPr>
        <w:t>五</w:t>
      </w:r>
      <w:r>
        <w:rPr>
          <w:rFonts w:ascii="Arial" w:hAnsi="Arial" w:cs="Arial"/>
          <w:kern w:val="0"/>
          <w:sz w:val="24"/>
        </w:rPr>
        <w:t>条　本办法自发布之日起施行。</w:t>
      </w:r>
    </w:p>
    <w:p w:rsidR="001E45EE" w:rsidRDefault="001E45EE" w:rsidP="001E45EE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 w:rsidR="001E45EE" w:rsidRDefault="001E45EE" w:rsidP="001E45EE">
      <w:pPr>
        <w:spacing w:line="460" w:lineRule="exact"/>
        <w:ind w:firstLineChars="2350" w:firstLine="5640"/>
        <w:rPr>
          <w:sz w:val="24"/>
        </w:rPr>
      </w:pPr>
      <w:r>
        <w:rPr>
          <w:rFonts w:hint="eastAsia"/>
          <w:sz w:val="24"/>
        </w:rPr>
        <w:t>出版印刷与艺术设计学院</w:t>
      </w:r>
    </w:p>
    <w:p w:rsidR="001E45EE" w:rsidRPr="006B1BDC" w:rsidRDefault="001E45EE" w:rsidP="001E45EE">
      <w:pPr>
        <w:widowControl/>
        <w:spacing w:before="100" w:beforeAutospacing="1" w:after="100" w:afterAutospacing="1"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>二○一○年十月二十五日</w:t>
      </w:r>
    </w:p>
    <w:p w:rsidR="001E45EE" w:rsidRDefault="001E45EE" w:rsidP="001E45EE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1E45EE" w:rsidRDefault="001E45EE" w:rsidP="001E45EE">
      <w:pPr>
        <w:spacing w:line="460" w:lineRule="exact"/>
        <w:rPr>
          <w:sz w:val="24"/>
        </w:rPr>
      </w:pPr>
    </w:p>
    <w:p w:rsidR="00F90668" w:rsidRPr="001E45EE" w:rsidRDefault="00F90668"/>
    <w:sectPr w:rsidR="00F90668" w:rsidRPr="001E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CC" w:rsidRDefault="00C633CC" w:rsidP="001E45EE">
      <w:r>
        <w:separator/>
      </w:r>
    </w:p>
  </w:endnote>
  <w:endnote w:type="continuationSeparator" w:id="0">
    <w:p w:rsidR="00C633CC" w:rsidRDefault="00C633CC" w:rsidP="001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CC" w:rsidRDefault="00C633CC" w:rsidP="001E45EE">
      <w:r>
        <w:separator/>
      </w:r>
    </w:p>
  </w:footnote>
  <w:footnote w:type="continuationSeparator" w:id="0">
    <w:p w:rsidR="00C633CC" w:rsidRDefault="00C633CC" w:rsidP="001E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451"/>
    <w:multiLevelType w:val="hybridMultilevel"/>
    <w:tmpl w:val="48149FEA"/>
    <w:lvl w:ilvl="0" w:tplc="F44CAD1A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BF2441"/>
    <w:multiLevelType w:val="hybridMultilevel"/>
    <w:tmpl w:val="7DD4B96A"/>
    <w:lvl w:ilvl="0" w:tplc="F7040238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FD1BC4"/>
    <w:multiLevelType w:val="hybridMultilevel"/>
    <w:tmpl w:val="DF80BF78"/>
    <w:lvl w:ilvl="0" w:tplc="DFC0577C">
      <w:start w:val="1"/>
      <w:numFmt w:val="japaneseCounting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AC3A62"/>
    <w:multiLevelType w:val="hybridMultilevel"/>
    <w:tmpl w:val="BDEED6D8"/>
    <w:lvl w:ilvl="0" w:tplc="9F2E3222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AB"/>
    <w:rsid w:val="001E45EE"/>
    <w:rsid w:val="00B71AAB"/>
    <w:rsid w:val="00C633CC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5803A-A3AC-4140-80F7-36ED9B5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-popss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2</cp:revision>
  <dcterms:created xsi:type="dcterms:W3CDTF">2018-06-04T04:12:00Z</dcterms:created>
  <dcterms:modified xsi:type="dcterms:W3CDTF">2018-06-04T04:13:00Z</dcterms:modified>
</cp:coreProperties>
</file>