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B5DF76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sz w:val="24"/>
          <w:szCs w:val="24"/>
        </w:rPr>
        <w:t>法国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巴黎高等视觉设计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学院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及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寒假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研学项目简介</w:t>
      </w:r>
    </w:p>
    <w:p w14:paraId="5A6F4A49">
      <w:pPr>
        <w:numPr>
          <w:ilvl w:val="0"/>
          <w:numId w:val="0"/>
        </w:numPr>
        <w:spacing w:beforeAutospacing="0" w:after="120" w:line="288" w:lineRule="auto"/>
        <w:jc w:val="left"/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</w:pPr>
    </w:p>
    <w:p w14:paraId="2A64810B">
      <w:pPr>
        <w:numPr>
          <w:ilvl w:val="0"/>
          <w:numId w:val="0"/>
        </w:numPr>
        <w:spacing w:beforeAutospacing="0" w:after="120" w:line="288" w:lineRule="auto"/>
        <w:jc w:val="left"/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  <w:t>一、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访学院校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简介</w:t>
      </w:r>
    </w:p>
    <w:p w14:paraId="28259010">
      <w:pPr>
        <w:spacing w:before="120" w:after="120" w:line="288" w:lineRule="auto"/>
        <w:ind w:left="0" w:firstLine="0"/>
        <w:jc w:val="center"/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巴黎高等视觉设计学院</w:t>
      </w:r>
    </w:p>
    <w:p w14:paraId="78D296E2">
      <w:pPr>
        <w:spacing w:before="120" w:after="120" w:line="288" w:lineRule="auto"/>
        <w:ind w:left="0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drawing>
          <wp:inline distT="0" distB="0" distL="0" distR="0">
            <wp:extent cx="4874260" cy="2737485"/>
            <wp:effectExtent l="0" t="0" r="2540" b="571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989B">
      <w:pPr>
        <w:spacing w:before="120" w:after="120" w:line="288" w:lineRule="auto"/>
        <w:ind w:left="0" w:firstLine="500" w:firstLineChars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sz w:val="20"/>
          <w:szCs w:val="20"/>
        </w:rPr>
        <w:t>巴黎高等视觉设计学院 （École Intuit. Lab）</w:t>
      </w:r>
      <w:r>
        <w:rPr>
          <w:rFonts w:hint="default" w:ascii="Times New Roman" w:hAnsi="Times New Roman" w:eastAsia="宋体" w:cs="Times New Roman"/>
          <w:sz w:val="20"/>
          <w:szCs w:val="20"/>
        </w:rPr>
        <w:t>是一所五年制本硕连读的法国高等艺术院校，颁发中法两国教育部认证的硕士文凭。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在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2025年法国权威排名Eduniversal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艺术与设计类院校排名中表现卓越，品牌战略与设计硕士荣登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"设计与视觉传达"领域榜首，并连续五年稳居该权威榜单前三名。</w:t>
      </w:r>
      <w:r>
        <w:rPr>
          <w:rFonts w:hint="default" w:ascii="Times New Roman" w:hAnsi="Times New Roman" w:eastAsia="宋体" w:cs="Times New Roman"/>
          <w:sz w:val="20"/>
          <w:szCs w:val="20"/>
        </w:rPr>
        <w:t>学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校</w:t>
      </w:r>
      <w:r>
        <w:rPr>
          <w:rFonts w:hint="default" w:ascii="Times New Roman" w:hAnsi="Times New Roman" w:eastAsia="宋体" w:cs="Times New Roman"/>
          <w:sz w:val="20"/>
          <w:szCs w:val="20"/>
        </w:rPr>
        <w:t>地理位置优越，位于巴黎15区，距埃菲尔铁塔一步之遥。</w:t>
      </w:r>
    </w:p>
    <w:p w14:paraId="5265BCC4">
      <w:pPr>
        <w:spacing w:before="120" w:after="120" w:line="288" w:lineRule="auto"/>
        <w:ind w:left="0" w:firstLine="500" w:firstLineChars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巴黎高等视觉设计学院是目前法国唯一集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学校</w:t>
      </w:r>
      <w:r>
        <w:rPr>
          <w:rFonts w:hint="default" w:ascii="Times New Roman" w:hAnsi="Times New Roman" w:eastAsia="宋体" w:cs="Times New Roman"/>
          <w:sz w:val="20"/>
          <w:szCs w:val="20"/>
        </w:rPr>
        <w:t>、设计事务所和职业中心于一体的高等艺术院校，在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视觉艺术和品牌策略设计等</w:t>
      </w:r>
      <w:r>
        <w:rPr>
          <w:rFonts w:hint="default" w:ascii="Times New Roman" w:hAnsi="Times New Roman" w:eastAsia="宋体" w:cs="Times New Roman"/>
          <w:sz w:val="20"/>
          <w:szCs w:val="20"/>
        </w:rPr>
        <w:t>领域享有卓越声誉。学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校</w:t>
      </w:r>
      <w:r>
        <w:rPr>
          <w:rFonts w:hint="default" w:ascii="Times New Roman" w:hAnsi="Times New Roman" w:eastAsia="宋体" w:cs="Times New Roman"/>
          <w:sz w:val="20"/>
          <w:szCs w:val="20"/>
        </w:rPr>
        <w:t>创始人之一兼现任校长Clément先生曾主理法国达索航空、法国海军集团和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法国</w:t>
      </w:r>
      <w:r>
        <w:rPr>
          <w:rFonts w:hint="default" w:ascii="Times New Roman" w:hAnsi="Times New Roman" w:eastAsia="宋体" w:cs="Times New Roman"/>
          <w:sz w:val="20"/>
          <w:szCs w:val="20"/>
        </w:rPr>
        <w:t>鳄鱼品牌</w:t>
      </w:r>
      <w:r>
        <w:rPr>
          <w:rFonts w:hint="default" w:ascii="Times New Roman" w:hAnsi="Times New Roman" w:eastAsia="宋体" w:cs="Times New Roman"/>
          <w:sz w:val="20"/>
          <w:szCs w:val="20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Lacoste</w:t>
      </w:r>
      <w:r>
        <w:rPr>
          <w:rFonts w:hint="default" w:ascii="Times New Roman" w:hAnsi="Times New Roman" w:eastAsia="宋体" w:cs="Times New Roman"/>
          <w:sz w:val="20"/>
          <w:szCs w:val="20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0"/>
          <w:szCs w:val="20"/>
        </w:rPr>
        <w:t>等国际知名项目。学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校</w:t>
      </w:r>
      <w:r>
        <w:rPr>
          <w:rFonts w:hint="default" w:ascii="Times New Roman" w:hAnsi="Times New Roman" w:eastAsia="宋体" w:cs="Times New Roman"/>
          <w:sz w:val="20"/>
          <w:szCs w:val="20"/>
        </w:rPr>
        <w:t>师资力量强大，如巴黎城市标识设计师、2024巴黎奥运会主视觉设计师、蓬皮杜艺术中心视觉设计师等行业大咖均于学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校</w:t>
      </w:r>
      <w:r>
        <w:rPr>
          <w:rFonts w:hint="default" w:ascii="Times New Roman" w:hAnsi="Times New Roman" w:eastAsia="宋体" w:cs="Times New Roman"/>
          <w:sz w:val="20"/>
          <w:szCs w:val="20"/>
        </w:rPr>
        <w:t>任教十余年。</w:t>
      </w:r>
    </w:p>
    <w:p w14:paraId="05CF1EC5">
      <w:pPr>
        <w:spacing w:before="120" w:after="120" w:line="288" w:lineRule="auto"/>
        <w:ind w:left="0" w:firstLine="500" w:firstLineChars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学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校</w:t>
      </w:r>
      <w:r>
        <w:rPr>
          <w:rFonts w:hint="default" w:ascii="Times New Roman" w:hAnsi="Times New Roman" w:eastAsia="宋体" w:cs="Times New Roman"/>
          <w:sz w:val="20"/>
          <w:szCs w:val="20"/>
        </w:rPr>
        <w:t>坚持以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“培养引领未来发展的创意设计师”</w:t>
      </w:r>
      <w:r>
        <w:rPr>
          <w:rFonts w:hint="default" w:ascii="Times New Roman" w:hAnsi="Times New Roman" w:eastAsia="宋体" w:cs="Times New Roman"/>
          <w:sz w:val="20"/>
          <w:szCs w:val="20"/>
        </w:rPr>
        <w:t>为理念，强调理论与实践结合，注重培养学生的独立思考、审美和实用主义精神，培养了大批创意、设计、视觉艺术和数字领域的优秀人才。学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校</w:t>
      </w:r>
      <w:r>
        <w:rPr>
          <w:rFonts w:hint="default" w:ascii="Times New Roman" w:hAnsi="Times New Roman" w:eastAsia="宋体" w:cs="Times New Roman"/>
          <w:sz w:val="20"/>
          <w:szCs w:val="20"/>
        </w:rPr>
        <w:t>与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1000多家</w:t>
      </w:r>
      <w:r>
        <w:rPr>
          <w:rFonts w:hint="default" w:ascii="Times New Roman" w:hAnsi="Times New Roman" w:eastAsia="宋体" w:cs="Times New Roman"/>
          <w:sz w:val="20"/>
          <w:szCs w:val="20"/>
        </w:rPr>
        <w:t>企业及机构合作，每年举办专题项目周、竞赛展览及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Design Nxt优秀人才推介会</w:t>
      </w:r>
      <w:r>
        <w:rPr>
          <w:rFonts w:hint="default" w:ascii="Times New Roman" w:hAnsi="Times New Roman" w:eastAsia="宋体" w:cs="Times New Roman"/>
          <w:sz w:val="20"/>
          <w:szCs w:val="20"/>
        </w:rPr>
        <w:t>等，帮助学生触达多元职业资源，尽快融入职业生涯，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90%</w:t>
      </w:r>
      <w:r>
        <w:rPr>
          <w:rFonts w:hint="default" w:ascii="Times New Roman" w:hAnsi="Times New Roman" w:eastAsia="宋体" w:cs="Times New Roman"/>
          <w:sz w:val="20"/>
          <w:szCs w:val="20"/>
        </w:rPr>
        <w:t>的毕业生在半年内就业，平均年薪约30万人民币。</w:t>
      </w:r>
    </w:p>
    <w:p w14:paraId="306E6B25">
      <w:pPr>
        <w:spacing w:before="120" w:after="120" w:line="288" w:lineRule="auto"/>
        <w:ind w:left="0" w:firstLine="500" w:firstLineChars="0"/>
        <w:jc w:val="both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sz w:val="20"/>
          <w:szCs w:val="20"/>
        </w:rPr>
        <w:t>EFAP法国高等传媒学院</w:t>
      </w:r>
      <w:r>
        <w:rPr>
          <w:rFonts w:hint="default" w:ascii="Times New Roman" w:hAnsi="Times New Roman" w:eastAsia="宋体" w:cs="Times New Roman"/>
          <w:sz w:val="20"/>
          <w:szCs w:val="20"/>
        </w:rPr>
        <w:t>是法国第一所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传媒类精英院校</w:t>
      </w:r>
      <w:r>
        <w:rPr>
          <w:rFonts w:hint="default" w:ascii="Times New Roman" w:hAnsi="Times New Roman" w:eastAsia="宋体" w:cs="Times New Roman"/>
          <w:sz w:val="20"/>
          <w:szCs w:val="20"/>
        </w:rPr>
        <w:t>，提供五年制本硕连读课程，颁发中法两国教育部认证的学士和硕士文凭。在法国权威排名Eduniversal传媒类专业排名中，EFAP始终排名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全法前三</w:t>
      </w:r>
      <w:r>
        <w:rPr>
          <w:rFonts w:hint="default" w:ascii="Times New Roman" w:hAnsi="Times New Roman" w:eastAsia="宋体" w:cs="Times New Roman"/>
          <w:sz w:val="20"/>
          <w:szCs w:val="20"/>
        </w:rPr>
        <w:t>。EFAP紧密结合当下行业发展，由传媒领域最优秀的业内人士开发及授课，致力于培养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数字时代传媒领域的开创者</w:t>
      </w:r>
      <w:r>
        <w:rPr>
          <w:rFonts w:hint="default" w:ascii="Times New Roman" w:hAnsi="Times New Roman" w:eastAsia="宋体" w:cs="Times New Roman"/>
          <w:sz w:val="20"/>
          <w:szCs w:val="20"/>
        </w:rPr>
        <w:t>。值得一提的是，EFAP与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戛纳电影节</w:t>
      </w:r>
      <w:r>
        <w:rPr>
          <w:rFonts w:hint="default" w:ascii="Times New Roman" w:hAnsi="Times New Roman" w:eastAsia="宋体" w:cs="Times New Roman"/>
          <w:sz w:val="20"/>
          <w:szCs w:val="20"/>
        </w:rPr>
        <w:t>的合作已超过50年，电影节期间学生有机会去参加电影节整个宣传与媒体工作，这在法国都是不可多得的机会。</w:t>
      </w:r>
    </w:p>
    <w:p w14:paraId="3908F8BC">
      <w:pPr>
        <w:spacing w:before="120" w:after="120" w:line="288" w:lineRule="auto"/>
        <w:jc w:val="both"/>
        <w:rPr>
          <w:rFonts w:hint="default" w:ascii="Times New Roman" w:hAnsi="Times New Roman" w:eastAsia="宋体" w:cs="Times New Roman"/>
          <w:sz w:val="20"/>
          <w:szCs w:val="20"/>
        </w:rPr>
      </w:pPr>
    </w:p>
    <w:p w14:paraId="326F53E2">
      <w:pPr>
        <w:spacing w:before="120" w:after="120" w:line="288" w:lineRule="auto"/>
        <w:jc w:val="both"/>
        <w:rPr>
          <w:rFonts w:hint="default" w:ascii="Times New Roman" w:hAnsi="Times New Roman" w:eastAsia="宋体" w:cs="Times New Roman"/>
          <w:sz w:val="20"/>
          <w:szCs w:val="20"/>
        </w:rPr>
      </w:pPr>
    </w:p>
    <w:p w14:paraId="05F19C8E">
      <w:pPr>
        <w:numPr>
          <w:ilvl w:val="0"/>
          <w:numId w:val="0"/>
        </w:numPr>
        <w:spacing w:before="120" w:after="120" w:line="288" w:lineRule="auto"/>
        <w:jc w:val="left"/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项目介绍</w:t>
      </w:r>
    </w:p>
    <w:p w14:paraId="180D4CC7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访学主题：直通法国名校，国际青年设计师孵化营</w:t>
      </w:r>
    </w:p>
    <w:p w14:paraId="3CCAB98F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时间：2026年1月2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2月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日（2周）</w:t>
      </w:r>
    </w:p>
    <w:p w14:paraId="368688C0">
      <w:pPr>
        <w:spacing w:before="120" w:after="120" w:line="288" w:lineRule="auto"/>
        <w:ind w:left="0" w:firstLine="0"/>
        <w:jc w:val="both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项目概述：</w:t>
      </w:r>
      <w:r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法国作为世界艺术中心之一，具有丰富的艺术资源，其艺术教育体系悠久而完善。2026年寒假，巴黎高等视觉设计学院将再度带领同学们开启全新的体验，解锁法式创作与实践，聚焦行业实战，打造可落地的高含金量作品集，助力名校申请。同时，顶尖艺术家与设计大咖手把手教学，完成从概念构思、视觉语言设计到完整呈现的全过程。该访学项目为期两周，涵盖多样化课程，结合理论知识与文化出行</w:t>
      </w:r>
      <w:r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实践活动，学生将有机会一览巴黎顶级艺术学府与名胜古迹，如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巴黎国立高等美术学院、</w:t>
      </w:r>
      <w:r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埃菲尔铁塔、凯旋门、香榭丽舍大街等，访学结束后颁发官方学习证书，优秀学生更有</w:t>
      </w:r>
      <w:r>
        <w:rPr>
          <w:rFonts w:hint="default"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导师推荐信</w:t>
      </w:r>
      <w:r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名额，在拓宽国际视野的同时，收获未来发展新方向。</w:t>
      </w:r>
    </w:p>
    <w:p w14:paraId="5C32E34F">
      <w:pPr>
        <w:spacing w:before="120" w:after="120" w:line="288" w:lineRule="auto"/>
        <w:ind w:left="0" w:firstLine="0"/>
        <w:jc w:val="both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sz w:val="20"/>
          <w:szCs w:val="20"/>
        </w:rPr>
        <w:t>部分课程列举：</w:t>
      </w:r>
    </w:p>
    <w:p w14:paraId="584E3B10">
      <w:pPr>
        <w:spacing w:before="120" w:after="120" w:line="288" w:lineRule="auto"/>
        <w:ind w:left="0" w:firstLine="0"/>
        <w:jc w:val="both"/>
        <w:rPr>
          <w:rFonts w:hint="default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法国视觉创新设计及方法论、品牌设计与Logo创作、品牌管理与营销策略、巴黎时尚传播体系、法国艺术文化产业、团队合作与项目实践、结业展示与学术交流、文化参访与出行、展览参观与交流</w:t>
      </w:r>
      <w:r>
        <w:rPr>
          <w:rFonts w:hint="default" w:ascii="Times New Roman" w:hAnsi="Times New Roman" w:eastAsia="宋体" w:cs="Times New Roman"/>
          <w:sz w:val="20"/>
          <w:szCs w:val="20"/>
          <w:lang w:eastAsia="zh-CN"/>
        </w:rPr>
        <w:t>。</w:t>
      </w:r>
    </w:p>
    <w:p w14:paraId="2A3A714E">
      <w:pPr>
        <w:spacing w:before="120" w:after="120" w:line="288" w:lineRule="auto"/>
        <w:ind w:left="0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drawing>
          <wp:inline distT="0" distB="0" distL="0" distR="0">
            <wp:extent cx="5257800" cy="2495550"/>
            <wp:effectExtent l="0" t="0" r="0" b="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829A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</w:p>
    <w:p w14:paraId="3E567EAD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sz w:val="20"/>
          <w:szCs w:val="20"/>
        </w:rPr>
        <w:t>行程亮点</w:t>
      </w:r>
    </w:p>
    <w:p w14:paraId="738EE730">
      <w:pPr>
        <w:spacing w:before="120" w:after="120" w:line="288" w:lineRule="auto"/>
        <w:ind w:left="0" w:firstLine="0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 xml:space="preserve">- 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巴黎国立高等美术学院</w:t>
      </w:r>
      <w:r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  <w:t>游学</w:t>
      </w:r>
      <w:r>
        <w:rPr>
          <w:rFonts w:hint="default" w:ascii="Times New Roman" w:hAnsi="Times New Roman" w:eastAsia="宋体" w:cs="Times New Roman"/>
          <w:sz w:val="20"/>
          <w:szCs w:val="20"/>
        </w:rPr>
        <w:t xml:space="preserve"> -</w:t>
      </w:r>
    </w:p>
    <w:p w14:paraId="12CDECAD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在导师的带领下，学生们将开启一次沉浸式的文化探索之旅，参访世界四大美院之一的巴黎国立高等美术学院（Beaux-Arts de Paris）及周边环境。体验法国顶尖艺术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院校</w:t>
      </w:r>
      <w:r>
        <w:rPr>
          <w:rFonts w:hint="default" w:ascii="Times New Roman" w:hAnsi="Times New Roman" w:eastAsia="宋体" w:cs="Times New Roman"/>
          <w:sz w:val="20"/>
          <w:szCs w:val="20"/>
        </w:rPr>
        <w:t>独特的空间设计与创作氛围，观摩校内枫丹白露文艺复兴展，深入解码文艺复兴作品在当代的传播价值，并从丰富的艺术藏品中采集灵感，为自身品牌与视觉创作注入独特的法式艺术元素。</w:t>
      </w:r>
    </w:p>
    <w:p w14:paraId="749934E9">
      <w:pPr>
        <w:spacing w:before="120" w:after="120" w:line="288" w:lineRule="auto"/>
        <w:ind w:left="0" w:firstLine="0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drawing>
          <wp:inline distT="0" distB="0" distL="0" distR="0">
            <wp:extent cx="4459605" cy="2350135"/>
            <wp:effectExtent l="0" t="0" r="17145" b="12065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4618">
      <w:pPr>
        <w:spacing w:before="120" w:after="120" w:line="288" w:lineRule="auto"/>
        <w:ind w:left="0" w:firstLine="0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sz w:val="20"/>
          <w:szCs w:val="20"/>
        </w:rPr>
        <w:t>- 大咖导师领衔创意课程</w:t>
      </w:r>
      <w:r>
        <w:rPr>
          <w:rFonts w:hint="default" w:ascii="Times New Roman" w:hAnsi="Times New Roman" w:eastAsia="宋体" w:cs="Times New Roman"/>
          <w:b/>
          <w:sz w:val="20"/>
          <w:szCs w:val="20"/>
          <w:lang w:eastAsia="zh-CN"/>
        </w:rPr>
        <w:t>，</w:t>
      </w:r>
      <w:r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  <w:t>成果共创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 xml:space="preserve"> -</w:t>
      </w:r>
    </w:p>
    <w:p w14:paraId="37769B71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特邀巴黎高等视觉设计学院导师及业内资深设计师全程带队，从品牌构建到视觉表达，收获一线经验与个性化指导。在沉浸式创作环境中，完成小组品牌的视觉系统最终定稿，亲身体验从概念构思到视觉落地的完整设计流程。聆听跨领域设计思维及经典项目</w:t>
      </w:r>
      <w:r>
        <w:rPr>
          <w:rFonts w:hint="default" w:ascii="Times New Roman" w:hAnsi="Times New Roman" w:eastAsia="宋体" w:cs="Times New Roman"/>
          <w:sz w:val="20"/>
          <w:szCs w:val="20"/>
          <w:lang w:eastAsia="zh-CN"/>
        </w:rPr>
        <w:t>。</w:t>
      </w:r>
    </w:p>
    <w:p w14:paraId="7F43C613">
      <w:pPr>
        <w:spacing w:before="120" w:after="120" w:line="288" w:lineRule="auto"/>
        <w:ind w:left="0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drawing>
          <wp:inline distT="0" distB="0" distL="0" distR="0">
            <wp:extent cx="5039995" cy="2119630"/>
            <wp:effectExtent l="0" t="0" r="1905" b="127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CA08">
      <w:pPr>
        <w:spacing w:before="120" w:after="120" w:line="288" w:lineRule="auto"/>
        <w:ind w:left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</w:p>
    <w:p w14:paraId="4EDDF459">
      <w:pPr>
        <w:spacing w:before="120" w:after="120" w:line="288" w:lineRule="auto"/>
        <w:ind w:left="0" w:firstLine="0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 xml:space="preserve">- 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艺术地标与文化出行</w:t>
      </w:r>
      <w:r>
        <w:rPr>
          <w:rFonts w:hint="default" w:ascii="Times New Roman" w:hAnsi="Times New Roman" w:eastAsia="宋体" w:cs="Times New Roman"/>
          <w:sz w:val="20"/>
          <w:szCs w:val="20"/>
        </w:rPr>
        <w:t xml:space="preserve"> -</w:t>
      </w:r>
    </w:p>
    <w:p w14:paraId="74BBB09B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聆听巴黎百年地标建筑，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漫</w:t>
      </w:r>
      <w:r>
        <w:rPr>
          <w:rFonts w:hint="default" w:ascii="Times New Roman" w:hAnsi="Times New Roman" w:eastAsia="宋体" w:cs="Times New Roman"/>
          <w:sz w:val="20"/>
          <w:szCs w:val="20"/>
        </w:rPr>
        <w:t>步塞纳河畔，深入玛黑区古老街巷与艺术时尚腹地，重走毕加索、梵高等艺术大师的创作之路。在行走中感悟巴黎艺术血脉，在老师的带领下，深度感知真正属于创意人的城市研修课。</w:t>
      </w:r>
    </w:p>
    <w:p w14:paraId="34C7C2ED">
      <w:pPr>
        <w:spacing w:before="120" w:after="120" w:line="288" w:lineRule="auto"/>
        <w:ind w:left="0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drawing>
          <wp:inline distT="0" distB="0" distL="0" distR="0">
            <wp:extent cx="5443855" cy="2279015"/>
            <wp:effectExtent l="0" t="0" r="4445" b="6985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E277">
      <w:pPr>
        <w:spacing w:before="120" w:after="120" w:line="288" w:lineRule="auto"/>
        <w:ind w:left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</w:p>
    <w:p w14:paraId="3DDCFF45">
      <w:pPr>
        <w:spacing w:before="120" w:after="120" w:line="288" w:lineRule="auto"/>
        <w:ind w:left="0" w:firstLine="0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sz w:val="20"/>
          <w:szCs w:val="20"/>
        </w:rPr>
        <w:t xml:space="preserve">- </w:t>
      </w:r>
      <w:r>
        <w:rPr>
          <w:rFonts w:hint="eastAsia" w:ascii="Times New Roman" w:hAnsi="Times New Roman" w:eastAsia="宋体" w:cs="Times New Roman"/>
          <w:b/>
          <w:sz w:val="20"/>
          <w:szCs w:val="20"/>
          <w:lang w:val="en-US" w:eastAsia="zh-CN"/>
        </w:rPr>
        <w:t>名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校学术认证，助力未来 -</w:t>
      </w:r>
    </w:p>
    <w:p w14:paraId="08E0853F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从课程实践到文化探索，整个研学经历本身就是一件高水准的创意设计案例，其成果可直接纳入作品集，并为未来申请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颁发</w:t>
      </w:r>
      <w:r>
        <w:rPr>
          <w:rFonts w:hint="default" w:ascii="Times New Roman" w:hAnsi="Times New Roman" w:eastAsia="宋体" w:cs="Times New Roman"/>
          <w:sz w:val="20"/>
          <w:szCs w:val="20"/>
        </w:rPr>
        <w:t>有力支撑。结业后，学员将获得由巴黎高等视觉设计学院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颁发</w:t>
      </w:r>
      <w:r>
        <w:rPr>
          <w:rFonts w:hint="default" w:ascii="Times New Roman" w:hAnsi="Times New Roman" w:eastAsia="宋体" w:cs="Times New Roman"/>
          <w:sz w:val="20"/>
          <w:szCs w:val="20"/>
        </w:rPr>
        <w:t>的官方结业证书，充分证明其在国际设计语境下的系统训练与成果。表现优异者，能够申请收获由学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校</w:t>
      </w:r>
      <w:r>
        <w:rPr>
          <w:rFonts w:hint="default" w:ascii="Times New Roman" w:hAnsi="Times New Roman" w:eastAsia="宋体" w:cs="Times New Roman"/>
          <w:sz w:val="20"/>
          <w:szCs w:val="20"/>
        </w:rPr>
        <w:t>导师亲自撰写的推荐信，为未来高校申请与职业发展提供强大背书。</w:t>
      </w:r>
    </w:p>
    <w:p w14:paraId="67BCD5F6">
      <w:pPr>
        <w:spacing w:before="120" w:after="120" w:line="288" w:lineRule="auto"/>
        <w:ind w:left="0"/>
        <w:jc w:val="center"/>
        <w:rPr>
          <w:rFonts w:hint="default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default" w:ascii="Times New Roman" w:hAnsi="Times New Roman" w:eastAsia="宋体" w:cs="Times New Roman"/>
          <w:sz w:val="20"/>
          <w:szCs w:val="20"/>
          <w:lang w:eastAsia="zh-CN"/>
        </w:rPr>
        <w:drawing>
          <wp:inline distT="0" distB="0" distL="114300" distR="114300">
            <wp:extent cx="5334000" cy="2213610"/>
            <wp:effectExtent l="0" t="0" r="0" b="15240"/>
            <wp:docPr id="9" name="图片 9" descr="项目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项目-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3337">
      <w:pPr>
        <w:numPr>
          <w:ilvl w:val="0"/>
          <w:numId w:val="0"/>
        </w:numPr>
        <w:spacing w:before="120" w:after="120" w:line="288" w:lineRule="auto"/>
        <w:jc w:val="left"/>
        <w:rPr>
          <w:rFonts w:hint="default" w:ascii="Times New Roman" w:hAnsi="Times New Roman" w:eastAsia="宋体" w:cs="Times New Roman"/>
          <w:b/>
          <w:sz w:val="20"/>
          <w:szCs w:val="20"/>
        </w:rPr>
      </w:pPr>
    </w:p>
    <w:p w14:paraId="786CA9F8">
      <w:pPr>
        <w:numPr>
          <w:ilvl w:val="0"/>
          <w:numId w:val="0"/>
        </w:numPr>
        <w:spacing w:before="120" w:after="120" w:line="288" w:lineRule="auto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、行程安排预设：</w:t>
      </w:r>
    </w:p>
    <w:tbl>
      <w:tblPr>
        <w:tblStyle w:val="2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40"/>
        <w:gridCol w:w="5800"/>
        <w:gridCol w:w="1140"/>
      </w:tblGrid>
      <w:tr w14:paraId="109FDB17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47" w:hRule="atLeast"/>
        </w:trPr>
        <w:tc>
          <w:tcPr>
            <w:tcW w:w="13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248EC20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580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76112E9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活动预设</w:t>
            </w:r>
          </w:p>
        </w:tc>
        <w:tc>
          <w:tcPr>
            <w:tcW w:w="1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03F8DC8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住宿</w:t>
            </w:r>
          </w:p>
        </w:tc>
      </w:tr>
      <w:tr w14:paraId="53D514F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4" w:hRule="atLeast"/>
        </w:trPr>
        <w:tc>
          <w:tcPr>
            <w:tcW w:w="13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D7360F8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1月2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日 </w:t>
            </w:r>
          </w:p>
          <w:p w14:paraId="6047D4D8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日</w:t>
            </w:r>
          </w:p>
        </w:tc>
        <w:tc>
          <w:tcPr>
            <w:tcW w:w="580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4571AFD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国内出发，搭乘国际航班前往巴黎。</w:t>
            </w:r>
          </w:p>
        </w:tc>
        <w:tc>
          <w:tcPr>
            <w:tcW w:w="11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3C3C5F6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/</w:t>
            </w:r>
          </w:p>
        </w:tc>
      </w:tr>
      <w:tr w14:paraId="5F56F72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47" w:hRule="atLeast"/>
        </w:trPr>
        <w:tc>
          <w:tcPr>
            <w:tcW w:w="13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B17388A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1月2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 xml:space="preserve">日 </w:t>
            </w:r>
          </w:p>
          <w:p w14:paraId="49A40B2C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一</w:t>
            </w:r>
          </w:p>
        </w:tc>
        <w:tc>
          <w:tcPr>
            <w:tcW w:w="580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347C85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抵达巴黎戴高乐机场，由专车接机前往公寓。</w:t>
            </w:r>
          </w:p>
          <w:p w14:paraId="11961F52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下午在导师的带领下，办理公寓入住、购买地铁卡、熟悉环境。</w:t>
            </w:r>
          </w:p>
          <w:p w14:paraId="2ECDB512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晚上：开营仪式&amp;项目导入。破冰活动，通过破冰互动，让同学们建立初步链接，带队老师介绍项目框架与目标，为后续的小组协作与创意输出奠定基础。</w:t>
            </w:r>
          </w:p>
        </w:tc>
        <w:tc>
          <w:tcPr>
            <w:tcW w:w="11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91C6485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巴黎</w:t>
            </w:r>
          </w:p>
        </w:tc>
      </w:tr>
      <w:tr w14:paraId="1CF48DC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0" w:hRule="atLeast"/>
        </w:trPr>
        <w:tc>
          <w:tcPr>
            <w:tcW w:w="134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EB0DBDC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1月2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0C06F514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二</w:t>
            </w:r>
          </w:p>
        </w:tc>
        <w:tc>
          <w:tcPr>
            <w:tcW w:w="580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AD43433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文化出行 - 巴黎艺术地标与城市灵感</w:t>
            </w:r>
          </w:p>
          <w:p w14:paraId="484CC5EA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埃菲尔铁塔、香榭丽舍大街与凯旋门：用脚步丈量巴黎城市设计中的历史与现代交融。</w:t>
            </w:r>
          </w:p>
          <w:p w14:paraId="60A26217">
            <w:pPr>
              <w:spacing w:before="120" w:after="120" w:line="288" w:lineRule="auto"/>
              <w:ind w:left="0" w:leftChars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塞纳河游船之旅：从艺术设计角度欣赏巴黎的城市结构与文化意义，感受塞纳河两岸经典建筑设计的艺术之美。</w:t>
            </w:r>
          </w:p>
        </w:tc>
        <w:tc>
          <w:tcPr>
            <w:tcW w:w="114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57FEF52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巴黎</w:t>
            </w:r>
          </w:p>
        </w:tc>
      </w:tr>
      <w:tr w14:paraId="1C1ED37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atLeast"/>
        </w:trPr>
        <w:tc>
          <w:tcPr>
            <w:tcW w:w="134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DB86F19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1月2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610708BD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三</w:t>
            </w:r>
          </w:p>
        </w:tc>
        <w:tc>
          <w:tcPr>
            <w:tcW w:w="580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A8469EE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  <w:lang w:val="en-US" w:eastAsia="zh-CN"/>
              </w:rPr>
              <w:t>文化出行</w:t>
            </w:r>
          </w:p>
          <w:p w14:paraId="4D1E79F7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上午：</w:t>
            </w: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玛黑区文艺漫步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-巴黎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右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岸的浪漫与灵感之旅</w:t>
            </w:r>
          </w:p>
          <w:p w14:paraId="0F03FF84">
            <w:pPr>
              <w:spacing w:before="120" w:after="120" w:line="288" w:lineRule="auto"/>
              <w:ind w:left="0" w:leftChars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下午：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游学</w:t>
            </w: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巴黎国立高等美术学院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-观看校内枫丹白露文艺复兴展，解码文艺复兴IP的当代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传播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价值，采集视觉灵感。</w:t>
            </w:r>
          </w:p>
        </w:tc>
        <w:tc>
          <w:tcPr>
            <w:tcW w:w="11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FD67985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巴黎</w:t>
            </w:r>
          </w:p>
        </w:tc>
      </w:tr>
      <w:tr w14:paraId="09A997CB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7" w:hRule="atLeast"/>
        </w:trPr>
        <w:tc>
          <w:tcPr>
            <w:tcW w:w="134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07B0CDC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1月2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47AC42FF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四</w:t>
            </w:r>
          </w:p>
        </w:tc>
        <w:tc>
          <w:tcPr>
            <w:tcW w:w="580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C30A38F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 xml:space="preserve">专题课程：品牌与视觉识别 </w:t>
            </w:r>
          </w:p>
          <w:p w14:paraId="132A2167">
            <w:pPr>
              <w:spacing w:before="120" w:after="120" w:line="288" w:lineRule="auto"/>
              <w:ind w:left="0" w:leftChars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全天：将深入探讨品牌的内涵，从市场定位、品牌价值到视觉识别系统的构建，系统梳理色彩、字体、图形、图像风格等关键元素，并通过分析具体品牌案例，提炼适合自身项目的设计语言，逐步尝试创建属于自己的品牌视觉雏形。</w:t>
            </w:r>
          </w:p>
        </w:tc>
        <w:tc>
          <w:tcPr>
            <w:tcW w:w="114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A90DBFB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巴黎</w:t>
            </w:r>
          </w:p>
        </w:tc>
      </w:tr>
      <w:tr w14:paraId="06E570F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66" w:hRule="atLeast"/>
        </w:trPr>
        <w:tc>
          <w:tcPr>
            <w:tcW w:w="13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CA18B4C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1月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4A137011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周五</w:t>
            </w:r>
          </w:p>
        </w:tc>
        <w:tc>
          <w:tcPr>
            <w:tcW w:w="580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C56E52">
            <w:pPr>
              <w:spacing w:before="120" w:after="120" w:line="288" w:lineRule="auto"/>
              <w:ind w:lef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专题课程：创意孵化与设计方法论</w:t>
            </w:r>
          </w:p>
          <w:p w14:paraId="35647A86">
            <w:pPr>
              <w:spacing w:before="120" w:after="120" w:line="288" w:lineRule="auto"/>
              <w:ind w:lef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上午：带领学生体验从灵感火花到完整作品的全过程，结合法国独特的艺术氛围，把零散的创意想法变成清晰的设计方案。重点解析设计方法论在不同阶段的应用，锻炼学生的创新思维，帮助学生掌握一套专业、可复制的设计流程。</w:t>
            </w:r>
          </w:p>
          <w:p w14:paraId="170EE02D">
            <w:pPr>
              <w:spacing w:before="120" w:after="120" w:line="288" w:lineRule="auto"/>
              <w:ind w:lef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小组实践：构建品牌核心</w:t>
            </w:r>
          </w:p>
          <w:p w14:paraId="3AACBC85">
            <w:pPr>
              <w:spacing w:before="120" w:after="120" w:line="288" w:lineRule="auto"/>
              <w:ind w:left="0"/>
              <w:jc w:val="both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下午：学生们将以小组形式深入探讨品牌的核心概念与市场定位，系统性梳理品牌的视觉元素体系，绘制出初步logo草图，为后续完整品牌视觉系统奠定基础。</w:t>
            </w:r>
          </w:p>
        </w:tc>
        <w:tc>
          <w:tcPr>
            <w:tcW w:w="11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47EDEB1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巴黎</w:t>
            </w:r>
          </w:p>
        </w:tc>
      </w:tr>
      <w:tr w14:paraId="0E403EEB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71" w:hRule="atLeast"/>
        </w:trPr>
        <w:tc>
          <w:tcPr>
            <w:tcW w:w="13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35CBFF2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1月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7ABD6E6D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周六</w:t>
            </w:r>
          </w:p>
        </w:tc>
        <w:tc>
          <w:tcPr>
            <w:tcW w:w="5800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33DF72D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周末核心任务｜打磨小组品牌</w:t>
            </w:r>
          </w:p>
          <w:p w14:paraId="1A79FF56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·深度讨论与反复迭代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品牌视觉核心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设计</w:t>
            </w:r>
          </w:p>
          <w:p w14:paraId="161CE8EB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·统一品牌调性与色彩体系</w:t>
            </w:r>
          </w:p>
          <w:p w14:paraId="2F9376D6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·讨论延展到应用场景（海报、包装、社交媒体视觉等）自由活动，沉浸式感受巴黎的艺术与节日氛围，激发灵感与创意。</w:t>
            </w:r>
          </w:p>
          <w:p w14:paraId="726F82FC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在完成课业之余，也可以自己去探索法国</w:t>
            </w:r>
          </w:p>
          <w:p w14:paraId="5CDA99C5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推荐行程：卢浮宫博物馆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奥赛博物馆、杜乐丽花园圣诞集市、奥斯曼大街圣诞橱窗、巴黎圣母院、蒙马特高地&amp;圣心大教堂等...</w:t>
            </w:r>
          </w:p>
        </w:tc>
        <w:tc>
          <w:tcPr>
            <w:tcW w:w="1140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D2722F9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巴黎</w:t>
            </w:r>
          </w:p>
        </w:tc>
      </w:tr>
      <w:tr w14:paraId="4D39F71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03" w:hRule="atLeast"/>
        </w:trPr>
        <w:tc>
          <w:tcPr>
            <w:tcW w:w="13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33ABC1B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月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2F160A76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周日</w:t>
            </w:r>
          </w:p>
        </w:tc>
        <w:tc>
          <w:tcPr>
            <w:tcW w:w="5800" w:type="dxa"/>
            <w:vMerge w:val="continue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E4A958C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  <w:tc>
          <w:tcPr>
            <w:tcW w:w="1140" w:type="dxa"/>
            <w:vMerge w:val="continue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105C64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</w:p>
        </w:tc>
      </w:tr>
      <w:tr w14:paraId="47151D5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95" w:hRule="atLeast"/>
        </w:trPr>
        <w:tc>
          <w:tcPr>
            <w:tcW w:w="13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A9AC553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月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10B71B7D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周一</w:t>
            </w:r>
          </w:p>
        </w:tc>
        <w:tc>
          <w:tcPr>
            <w:tcW w:w="580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9C62796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全天：大师面对面，进行成果发布会</w:t>
            </w:r>
          </w:p>
          <w:p w14:paraId="449D9ABE">
            <w:pPr>
              <w:bidi w:val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在大咖导师指导下，各小组对品牌视觉核心设计与视觉系统进行全面优化与最终定稿。导师针对每一组方案逐一开展深入点评与专业指导，帮助同学们进一步完善创作思路与设计细节。</w:t>
            </w:r>
          </w:p>
        </w:tc>
        <w:tc>
          <w:tcPr>
            <w:tcW w:w="11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A58818A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巴黎</w:t>
            </w:r>
          </w:p>
        </w:tc>
      </w:tr>
      <w:tr w14:paraId="584D779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01" w:hRule="atLeast"/>
        </w:trPr>
        <w:tc>
          <w:tcPr>
            <w:tcW w:w="13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A3DE499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月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3BD77BEC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周二</w:t>
            </w:r>
          </w:p>
        </w:tc>
        <w:tc>
          <w:tcPr>
            <w:tcW w:w="580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20AE536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专题课程：传播内容策划</w:t>
            </w:r>
          </w:p>
          <w:p w14:paraId="5B2D01BB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0"/>
                <w:szCs w:val="20"/>
              </w:rPr>
              <w:t>全天：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引导学生从品牌概念出发，学习如何将品牌理念转化为具有视觉冲击力和传播力的内容。学生将在导师的指导下，制作品牌广告海报/社交媒体视觉内容Dem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o,并由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导师点评。</w:t>
            </w:r>
          </w:p>
        </w:tc>
        <w:tc>
          <w:tcPr>
            <w:tcW w:w="11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820F567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巴黎</w:t>
            </w:r>
          </w:p>
        </w:tc>
      </w:tr>
      <w:tr w14:paraId="0DA2A0C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57" w:hRule="atLeast"/>
        </w:trPr>
        <w:tc>
          <w:tcPr>
            <w:tcW w:w="13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D0DCE40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月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691AFFDD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周三</w:t>
            </w:r>
          </w:p>
        </w:tc>
        <w:tc>
          <w:tcPr>
            <w:tcW w:w="580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FADB331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全天：品牌传播成果汇报与结营展示</w:t>
            </w:r>
          </w:p>
          <w:p w14:paraId="2E056BCE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各小组分享设计作品，交流创意过程，并通过导师的反馈进一步提升自己的设计理念与技巧。</w:t>
            </w:r>
          </w:p>
          <w:p w14:paraId="295BF1BA">
            <w:pPr>
              <w:spacing w:before="120" w:after="120" w:line="288" w:lineRule="auto"/>
              <w:ind w:left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20"/>
                <w:szCs w:val="20"/>
              </w:rPr>
              <w:t>结营仪式：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学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校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将为每位学员颁发结业证书，庆祝在巴黎的艺术之旅圆满结束。</w:t>
            </w:r>
          </w:p>
        </w:tc>
        <w:tc>
          <w:tcPr>
            <w:tcW w:w="11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7955373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巴黎</w:t>
            </w:r>
          </w:p>
        </w:tc>
      </w:tr>
      <w:tr w14:paraId="4A93378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1" w:hRule="atLeast"/>
        </w:trPr>
        <w:tc>
          <w:tcPr>
            <w:tcW w:w="134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A630623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月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3770DCCE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四</w:t>
            </w:r>
          </w:p>
        </w:tc>
        <w:tc>
          <w:tcPr>
            <w:tcW w:w="580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B8330FB">
            <w:pPr>
              <w:spacing w:before="120" w:after="120" w:line="288" w:lineRule="auto"/>
              <w:ind w:left="0" w:leftChars="0"/>
              <w:jc w:val="left"/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自由活动后，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包车送机至戴高乐机场，搭乘航班返回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上海</w:t>
            </w:r>
          </w:p>
        </w:tc>
        <w:tc>
          <w:tcPr>
            <w:tcW w:w="11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6982C9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巴黎</w:t>
            </w:r>
          </w:p>
        </w:tc>
      </w:tr>
      <w:tr w14:paraId="4C376FA5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2" w:hRule="atLeast"/>
        </w:trPr>
        <w:tc>
          <w:tcPr>
            <w:tcW w:w="134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555A5CE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月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日</w:t>
            </w:r>
          </w:p>
          <w:p w14:paraId="44914CF5">
            <w:pPr>
              <w:spacing w:before="120" w:after="120" w:line="288" w:lineRule="auto"/>
              <w:ind w:left="0" w:leftChars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周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五</w:t>
            </w:r>
          </w:p>
        </w:tc>
        <w:tc>
          <w:tcPr>
            <w:tcW w:w="5800" w:type="dxa"/>
            <w:shd w:val="clear" w:color="auto" w:fill="auto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CCA3159">
            <w:pPr>
              <w:spacing w:before="120" w:after="120" w:line="288" w:lineRule="auto"/>
              <w:ind w:left="0" w:leftChars="0"/>
              <w:jc w:val="left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抵达国内，访学项目圆满结束</w:t>
            </w:r>
          </w:p>
        </w:tc>
        <w:tc>
          <w:tcPr>
            <w:tcW w:w="114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F897A0F">
            <w:pPr>
              <w:spacing w:before="120" w:after="120" w:line="288" w:lineRule="auto"/>
              <w:ind w:left="0"/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/</w:t>
            </w:r>
          </w:p>
        </w:tc>
      </w:tr>
    </w:tbl>
    <w:p w14:paraId="2671F52A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i/>
          <w:sz w:val="20"/>
          <w:szCs w:val="20"/>
        </w:rPr>
      </w:pPr>
      <w:r>
        <w:rPr>
          <w:rFonts w:hint="default" w:ascii="Times New Roman" w:hAnsi="Times New Roman" w:eastAsia="宋体" w:cs="Times New Roman"/>
          <w:i/>
          <w:sz w:val="20"/>
          <w:szCs w:val="20"/>
        </w:rPr>
        <w:t>*请注意，以上行程为预设安排，具体内容将根据导师档期进行调整。</w:t>
      </w:r>
    </w:p>
    <w:p w14:paraId="3EAABAD5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i/>
          <w:sz w:val="20"/>
          <w:szCs w:val="20"/>
        </w:rPr>
      </w:pPr>
    </w:p>
    <w:p w14:paraId="19AA9E5E">
      <w:pPr>
        <w:numPr>
          <w:ilvl w:val="0"/>
          <w:numId w:val="0"/>
        </w:numPr>
        <w:spacing w:before="120" w:after="120" w:line="288" w:lineRule="auto"/>
        <w:jc w:val="left"/>
        <w:rPr>
          <w:rFonts w:hint="default" w:ascii="Times New Roman" w:hAnsi="Times New Roman" w:eastAsia="宋体" w:cs="Times New Roman"/>
          <w:b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  <w:t>四、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项目特色</w:t>
      </w:r>
    </w:p>
    <w:p w14:paraId="022F4660">
      <w:pPr>
        <w:numPr>
          <w:ilvl w:val="0"/>
          <w:numId w:val="1"/>
        </w:numPr>
        <w:spacing w:before="120" w:after="120" w:line="288" w:lineRule="auto"/>
        <w:ind w:left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项目课程为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英文授课</w:t>
      </w:r>
      <w:r>
        <w:rPr>
          <w:rFonts w:hint="default" w:ascii="Times New Roman" w:hAnsi="Times New Roman" w:eastAsia="宋体" w:cs="Times New Roman"/>
          <w:sz w:val="20"/>
          <w:szCs w:val="20"/>
        </w:rPr>
        <w:t>，无需具备法语基础；</w:t>
      </w:r>
    </w:p>
    <w:p w14:paraId="449CA48D">
      <w:pPr>
        <w:numPr>
          <w:ilvl w:val="0"/>
          <w:numId w:val="2"/>
        </w:numPr>
        <w:spacing w:before="120" w:after="120" w:line="288" w:lineRule="auto"/>
        <w:ind w:left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sz w:val="20"/>
          <w:szCs w:val="20"/>
        </w:rPr>
        <w:t>不限专业，课程内容涵盖各个领域</w:t>
      </w:r>
      <w:r>
        <w:rPr>
          <w:rFonts w:hint="default" w:ascii="Times New Roman" w:hAnsi="Times New Roman" w:eastAsia="宋体" w:cs="Times New Roman"/>
          <w:sz w:val="20"/>
          <w:szCs w:val="20"/>
        </w:rPr>
        <w:t>，面向全球对艺术文化具有浓厚兴趣的学生，鼓励跨学科参与，提供多元化的学习环境；</w:t>
      </w:r>
    </w:p>
    <w:p w14:paraId="7049A27F">
      <w:pPr>
        <w:numPr>
          <w:ilvl w:val="0"/>
          <w:numId w:val="2"/>
        </w:numPr>
        <w:spacing w:before="120" w:after="120" w:line="288" w:lineRule="auto"/>
        <w:ind w:left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探访全球四大美院之首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巴黎国立高等美术学院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,解码枫丹白露秘境</w:t>
      </w:r>
    </w:p>
    <w:p w14:paraId="2750A19A">
      <w:pPr>
        <w:numPr>
          <w:ilvl w:val="0"/>
          <w:numId w:val="2"/>
        </w:numPr>
        <w:spacing w:before="120" w:after="120" w:line="288" w:lineRule="auto"/>
        <w:ind w:left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双校资源联动,</w:t>
      </w:r>
      <w:r>
        <w:rPr>
          <w:rStyle w:val="4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设计</w:t>
      </w:r>
      <w:r>
        <w:rPr>
          <w:rStyle w:val="4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落地</w:t>
      </w:r>
      <w:r>
        <w:rPr>
          <w:rStyle w:val="4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与传媒实践的终极碰撞</w:t>
      </w:r>
    </w:p>
    <w:p w14:paraId="08285D4E">
      <w:pPr>
        <w:numPr>
          <w:ilvl w:val="0"/>
          <w:numId w:val="3"/>
        </w:numPr>
        <w:spacing w:before="120" w:after="120" w:line="288" w:lineRule="auto"/>
        <w:ind w:left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由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职业经验丰富的名校导师</w:t>
      </w:r>
      <w:r>
        <w:rPr>
          <w:rFonts w:hint="default" w:ascii="Times New Roman" w:hAnsi="Times New Roman" w:eastAsia="宋体" w:cs="Times New Roman"/>
          <w:sz w:val="20"/>
          <w:szCs w:val="20"/>
        </w:rPr>
        <w:t>授课，收获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高含金量</w:t>
      </w:r>
      <w:r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  <w:t>官方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结业证明</w:t>
      </w:r>
      <w:r>
        <w:rPr>
          <w:rFonts w:hint="default" w:ascii="Times New Roman" w:hAnsi="Times New Roman" w:eastAsia="宋体" w:cs="Times New Roman"/>
          <w:sz w:val="20"/>
          <w:szCs w:val="20"/>
        </w:rPr>
        <w:t>，助力背景提升，更有机会获得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推荐信</w:t>
      </w:r>
      <w:r>
        <w:rPr>
          <w:rFonts w:hint="default" w:ascii="Times New Roman" w:hAnsi="Times New Roman" w:eastAsia="宋体" w:cs="Times New Roman"/>
          <w:sz w:val="20"/>
          <w:szCs w:val="20"/>
        </w:rPr>
        <w:t>与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硕士推优机会</w:t>
      </w:r>
      <w:r>
        <w:rPr>
          <w:rFonts w:hint="default" w:ascii="Times New Roman" w:hAnsi="Times New Roman" w:eastAsia="宋体" w:cs="Times New Roman"/>
          <w:sz w:val="20"/>
          <w:szCs w:val="20"/>
        </w:rPr>
        <w:t>；</w:t>
      </w:r>
    </w:p>
    <w:p w14:paraId="6AC6B0C7">
      <w:pPr>
        <w:numPr>
          <w:ilvl w:val="0"/>
          <w:numId w:val="4"/>
        </w:numPr>
        <w:spacing w:before="120" w:after="120" w:line="288" w:lineRule="auto"/>
        <w:ind w:left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作为世界艺术中心，法国拥有超过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1万家</w:t>
      </w:r>
      <w:r>
        <w:rPr>
          <w:rFonts w:hint="default" w:ascii="Times New Roman" w:hAnsi="Times New Roman" w:eastAsia="宋体" w:cs="Times New Roman"/>
          <w:sz w:val="20"/>
          <w:szCs w:val="20"/>
        </w:rPr>
        <w:t>艺术机构、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45万+</w:t>
      </w:r>
      <w:r>
        <w:rPr>
          <w:rFonts w:hint="default" w:ascii="Times New Roman" w:hAnsi="Times New Roman" w:eastAsia="宋体" w:cs="Times New Roman"/>
          <w:sz w:val="20"/>
          <w:szCs w:val="20"/>
        </w:rPr>
        <w:t>艺术从业者和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1000+</w:t>
      </w:r>
      <w:r>
        <w:rPr>
          <w:rFonts w:hint="default" w:ascii="Times New Roman" w:hAnsi="Times New Roman" w:eastAsia="宋体" w:cs="Times New Roman"/>
          <w:sz w:val="20"/>
          <w:szCs w:val="20"/>
        </w:rPr>
        <w:t>年度国际艺术盛会，为学生提供丰富的艺术文化体验；</w:t>
      </w:r>
    </w:p>
    <w:p w14:paraId="1228EF6A">
      <w:pPr>
        <w:numPr>
          <w:ilvl w:val="0"/>
          <w:numId w:val="4"/>
        </w:numPr>
        <w:spacing w:before="120" w:after="120" w:line="288" w:lineRule="auto"/>
        <w:ind w:left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诸多世界知名企业（时尚、设计、建筑、新技术及艺术类等）均源起于法国，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坐享全球优质艺术文化职业机会</w:t>
      </w:r>
      <w:r>
        <w:rPr>
          <w:rFonts w:hint="default" w:ascii="Times New Roman" w:hAnsi="Times New Roman" w:eastAsia="宋体" w:cs="Times New Roman"/>
          <w:sz w:val="20"/>
          <w:szCs w:val="20"/>
        </w:rPr>
        <w:t>。</w:t>
      </w:r>
    </w:p>
    <w:p w14:paraId="6A96CB27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</w:p>
    <w:p w14:paraId="0FBF3423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、费用详情</w:t>
      </w:r>
    </w:p>
    <w:p w14:paraId="4E243162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b w:val="0"/>
          <w:bCs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项目费用：人民币 37800 元/人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  <w:lang w:val="en-US" w:eastAsia="zh-CN"/>
        </w:rPr>
        <w:t>。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费用包含：指定日期的往返国际机票、访学期间课程费用、集体活动期间的景点门票、访学期间境外住宿、签证办理服务、境外保险、境外接机及送机费用。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</w:rPr>
        <w:t>费用不包含：护照办理费用、由法国领事馆收取的法国申根签证费用与增值服务费、个人餐饮费、项目行程外的各类境外费用及个人消费等。</w:t>
      </w:r>
    </w:p>
    <w:p w14:paraId="04C297EF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bookmarkStart w:id="0" w:name="_GoBack"/>
      <w:bookmarkEnd w:id="0"/>
    </w:p>
    <w:p w14:paraId="37AA38D5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b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  <w:lang w:val="en-US" w:eastAsia="zh-CN"/>
        </w:rPr>
        <w:t>六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、申请截止时间</w:t>
      </w:r>
    </w:p>
    <w:p w14:paraId="2D87E979">
      <w:pPr>
        <w:spacing w:before="120" w:after="120" w:line="288" w:lineRule="auto"/>
        <w:ind w:left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项目报名截止：2025年1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0"/>
          <w:szCs w:val="20"/>
        </w:rPr>
        <w:t>月</w:t>
      </w:r>
      <w:r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  <w:t>05</w:t>
      </w:r>
      <w:r>
        <w:rPr>
          <w:rFonts w:hint="default" w:ascii="Times New Roman" w:hAnsi="Times New Roman" w:eastAsia="宋体" w:cs="Times New Roman"/>
          <w:sz w:val="20"/>
          <w:szCs w:val="20"/>
        </w:rPr>
        <w:t xml:space="preserve">日 </w:t>
      </w:r>
    </w:p>
    <w:p w14:paraId="6F6F6AF8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  <w:lang w:eastAsia="zh-CN"/>
        </w:rPr>
      </w:pPr>
    </w:p>
    <w:p w14:paraId="6E56B5D2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b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  <w:lang w:val="en-US" w:eastAsia="zh-CN"/>
        </w:rPr>
        <w:t>七</w:t>
      </w:r>
      <w:r>
        <w:rPr>
          <w:rFonts w:hint="default" w:ascii="Times New Roman" w:hAnsi="Times New Roman" w:eastAsia="宋体" w:cs="Times New Roman"/>
          <w:b/>
          <w:sz w:val="20"/>
          <w:szCs w:val="20"/>
        </w:rPr>
        <w:t>、项目咨询</w:t>
      </w:r>
    </w:p>
    <w:p w14:paraId="2D8DF71E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李</w:t>
      </w:r>
      <w:r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老师 </w:t>
      </w:r>
      <w:r>
        <w:rPr>
          <w:rFonts w:hint="default" w:ascii="Times New Roman" w:hAnsi="Times New Roman" w:eastAsia="宋体" w:cs="Times New Roman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131 6716 1019</w:t>
      </w:r>
    </w:p>
    <w:p w14:paraId="258773EE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default" w:ascii="Times New Roman" w:hAnsi="Times New Roman" w:eastAsia="宋体" w:cs="Times New Roman"/>
          <w:sz w:val="20"/>
          <w:szCs w:val="20"/>
          <w:lang w:eastAsia="zh-CN"/>
        </w:rPr>
        <w:drawing>
          <wp:inline distT="0" distB="0" distL="114300" distR="114300">
            <wp:extent cx="1029970" cy="1029970"/>
            <wp:effectExtent l="0" t="0" r="17780" b="17780"/>
            <wp:docPr id="10" name="图片 10" descr="lee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ee老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F153">
      <w:pPr>
        <w:spacing w:before="120" w:after="120" w:line="288" w:lineRule="auto"/>
        <w:ind w:left="0" w:firstLine="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>* 请有意向的学生第一时间联络，并及时办理护照。</w:t>
      </w: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8ADDC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C613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0"/>
      <w:numFmt w:val="bullet"/>
      <w:lvlText w:val="•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BF205925"/>
    <w:multiLevelType w:val="singleLevel"/>
    <w:tmpl w:val="BF205925"/>
    <w:lvl w:ilvl="0" w:tentative="0">
      <w:start w:val="0"/>
      <w:numFmt w:val="bullet"/>
      <w:lvlText w:val="•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2">
    <w:nsid w:val="03D62ECE"/>
    <w:multiLevelType w:val="singleLevel"/>
    <w:tmpl w:val="03D62ECE"/>
    <w:lvl w:ilvl="0" w:tentative="0">
      <w:start w:val="0"/>
      <w:numFmt w:val="bullet"/>
      <w:lvlText w:val="•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3">
    <w:nsid w:val="72183CF9"/>
    <w:multiLevelType w:val="singleLevel"/>
    <w:tmpl w:val="72183CF9"/>
    <w:lvl w:ilvl="0" w:tentative="0">
      <w:start w:val="0"/>
      <w:numFmt w:val="bullet"/>
      <w:lvlText w:val="•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D618F"/>
    <w:rsid w:val="07E9347A"/>
    <w:rsid w:val="093700E7"/>
    <w:rsid w:val="0AC53DB9"/>
    <w:rsid w:val="0D8A153F"/>
    <w:rsid w:val="135B0E75"/>
    <w:rsid w:val="174773F6"/>
    <w:rsid w:val="19914BCC"/>
    <w:rsid w:val="1C205297"/>
    <w:rsid w:val="21D103AA"/>
    <w:rsid w:val="22ED296F"/>
    <w:rsid w:val="24EA10F1"/>
    <w:rsid w:val="24F7258D"/>
    <w:rsid w:val="259946EF"/>
    <w:rsid w:val="2B1B7C05"/>
    <w:rsid w:val="2C5351A8"/>
    <w:rsid w:val="2E842BF4"/>
    <w:rsid w:val="354966DD"/>
    <w:rsid w:val="36445A95"/>
    <w:rsid w:val="499D671A"/>
    <w:rsid w:val="4C495456"/>
    <w:rsid w:val="4D6C466D"/>
    <w:rsid w:val="4E69786D"/>
    <w:rsid w:val="5468394F"/>
    <w:rsid w:val="549D167F"/>
    <w:rsid w:val="556C32F4"/>
    <w:rsid w:val="569D3F82"/>
    <w:rsid w:val="5D3739F9"/>
    <w:rsid w:val="5DB40394"/>
    <w:rsid w:val="5F392AC1"/>
    <w:rsid w:val="60EF12B8"/>
    <w:rsid w:val="67841E61"/>
    <w:rsid w:val="6A967647"/>
    <w:rsid w:val="700A3502"/>
    <w:rsid w:val="70735B2E"/>
    <w:rsid w:val="787D7B36"/>
    <w:rsid w:val="79F755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3711</Words>
  <Characters>3871</Characters>
  <TotalTime>4</TotalTime>
  <ScaleCrop>false</ScaleCrop>
  <LinksUpToDate>false</LinksUpToDate>
  <CharactersWithSpaces>3898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2025-09-01T10:52:00Z</dcterms:created>
  <dc:creator>Apache POI</dc:creator>
  <cp:lastModifiedBy>Claire</cp:lastModifiedBy>
  <cp:lastPrinted>2025-09-04T09:54:00Z</cp:lastPrinted>
  <dcterms:modified xsi:type="dcterms:W3CDTF">2025-11-18T09:10:31Z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eyJoZGlkIjoiYmI1MDhiZGFjNjY2ZjczZmZjZTVhMmI4ZDA5YWRmNjciLCJ1c2VySWQiOiIxNjgzMTM1MDE0In0=</vt:lpwstr>
  </property>
  <property fmtid="{D5CDD505-2E9C-101B-9397-08002B2CF9AE}" pid="3" name="KSOProductBuildVer">
    <vt:lpwstr>2052-12.1.0.23542</vt:lpwstr>
  </property>
  <property fmtid="{D5CDD505-2E9C-101B-9397-08002B2CF9AE}" pid="4" name="ICV">
    <vt:lpwstr>D6A65D0FAA7548A492781786BD1641F7_13</vt:lpwstr>
  </property>
</Properties>
</file>