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4245" w:rsidRPr="00516A42" w:rsidRDefault="00CE4245" w:rsidP="00CE4245">
      <w:pPr>
        <w:pStyle w:val="1"/>
        <w:spacing w:line="440" w:lineRule="exact"/>
        <w:ind w:firstLineChars="200" w:firstLine="640"/>
        <w:rPr>
          <w:rFonts w:hAnsi="方正小标宋简体"/>
          <w:b/>
        </w:rPr>
      </w:pPr>
      <w:bookmarkStart w:id="0" w:name="_Toc25333978"/>
      <w:bookmarkStart w:id="1" w:name="_Toc25335491"/>
      <w:bookmarkStart w:id="2" w:name="_GoBack"/>
      <w:r w:rsidRPr="00516A42">
        <w:rPr>
          <w:rFonts w:hAnsi="方正小标宋简体" w:hint="eastAsia"/>
          <w:b/>
        </w:rPr>
        <w:t>出版印刷与艺术设计学院研究生各类奖项评定细则</w:t>
      </w:r>
      <w:bookmarkEnd w:id="0"/>
      <w:bookmarkEnd w:id="1"/>
    </w:p>
    <w:bookmarkEnd w:id="2"/>
    <w:p w:rsidR="00CE4245" w:rsidRDefault="00CE4245" w:rsidP="00CE4245">
      <w:pPr>
        <w:spacing w:line="440" w:lineRule="exact"/>
        <w:ind w:firstLineChars="200" w:firstLine="482"/>
        <w:rPr>
          <w:rFonts w:ascii="楷体" w:eastAsia="楷体" w:hAnsi="楷体"/>
          <w:b/>
          <w:color w:val="000000"/>
          <w:sz w:val="24"/>
        </w:rPr>
      </w:pPr>
      <w:r w:rsidRPr="00107C1C">
        <w:rPr>
          <w:rFonts w:ascii="楷体" w:eastAsia="楷体" w:hAnsi="楷体" w:hint="eastAsia"/>
          <w:b/>
          <w:color w:val="000000"/>
          <w:sz w:val="24"/>
        </w:rPr>
        <w:t>一、研究生各类奖学金基本申请条件</w:t>
      </w:r>
      <w:r>
        <w:rPr>
          <w:rFonts w:ascii="楷体" w:eastAsia="楷体" w:hAnsi="楷体" w:hint="eastAsia"/>
          <w:b/>
          <w:color w:val="000000"/>
          <w:sz w:val="24"/>
        </w:rPr>
        <w:t xml:space="preserve"> </w:t>
      </w:r>
    </w:p>
    <w:p w:rsidR="00CE4245" w:rsidRPr="00107C1C" w:rsidRDefault="00CE4245" w:rsidP="00CE4245">
      <w:pPr>
        <w:spacing w:line="440" w:lineRule="exact"/>
        <w:ind w:firstLine="420"/>
        <w:rPr>
          <w:rFonts w:ascii="楷体" w:eastAsia="楷体" w:hAnsi="楷体"/>
          <w:b/>
          <w:color w:val="000000"/>
          <w:sz w:val="24"/>
        </w:rPr>
      </w:pPr>
      <w:r w:rsidRPr="00023D8C">
        <w:rPr>
          <w:rFonts w:ascii="仿宋" w:eastAsia="仿宋" w:hAnsi="仿宋" w:hint="eastAsia"/>
          <w:color w:val="000000"/>
          <w:sz w:val="24"/>
        </w:rPr>
        <w:t>（一）热爱社会主义祖国，拥护中国共产党的领导；遵守宪法与法律，遵守高等学校规章制度；具有较高综合素质，德、智、体全面发展；</w:t>
      </w:r>
    </w:p>
    <w:p w:rsidR="00CE4245" w:rsidRPr="00023D8C" w:rsidRDefault="00CE4245" w:rsidP="00CE4245">
      <w:pPr>
        <w:spacing w:line="440" w:lineRule="exact"/>
        <w:ind w:firstLine="420"/>
        <w:rPr>
          <w:rFonts w:ascii="仿宋" w:eastAsia="仿宋" w:hAnsi="仿宋"/>
          <w:color w:val="000000"/>
          <w:sz w:val="24"/>
        </w:rPr>
      </w:pPr>
      <w:r w:rsidRPr="00023D8C">
        <w:rPr>
          <w:rFonts w:ascii="仿宋" w:eastAsia="仿宋" w:hAnsi="仿宋" w:hint="eastAsia"/>
          <w:color w:val="000000"/>
          <w:sz w:val="24"/>
        </w:rPr>
        <w:t xml:space="preserve">（二）学习刻苦认真，学习成绩优秀，无不及格、补考、重修现象并通过国家英语六级考试,分数425分以上； </w:t>
      </w:r>
    </w:p>
    <w:p w:rsidR="00CE4245" w:rsidRPr="00023D8C" w:rsidRDefault="00CE4245" w:rsidP="00CE4245">
      <w:pPr>
        <w:spacing w:line="440" w:lineRule="exact"/>
        <w:ind w:firstLine="420"/>
        <w:rPr>
          <w:rFonts w:ascii="仿宋" w:eastAsia="仿宋" w:hAnsi="仿宋"/>
          <w:color w:val="000000"/>
          <w:sz w:val="24"/>
        </w:rPr>
      </w:pPr>
      <w:r w:rsidRPr="00023D8C">
        <w:rPr>
          <w:rFonts w:ascii="仿宋" w:eastAsia="仿宋" w:hAnsi="仿宋" w:hint="eastAsia"/>
          <w:color w:val="000000"/>
          <w:sz w:val="24"/>
        </w:rPr>
        <w:t>（三）科研能力显著、发展潜力突出，以上海理工大学研究生的第一作者身份（</w:t>
      </w:r>
      <w:proofErr w:type="gramStart"/>
      <w:r w:rsidRPr="00023D8C">
        <w:rPr>
          <w:rFonts w:ascii="仿宋" w:eastAsia="仿宋" w:hAnsi="仿宋" w:hint="eastAsia"/>
          <w:color w:val="000000"/>
          <w:sz w:val="24"/>
        </w:rPr>
        <w:t>若学</w:t>
      </w:r>
      <w:proofErr w:type="gramEnd"/>
      <w:r w:rsidRPr="00023D8C">
        <w:rPr>
          <w:rFonts w:ascii="仿宋" w:eastAsia="仿宋" w:hAnsi="仿宋" w:hint="eastAsia"/>
          <w:color w:val="000000"/>
          <w:sz w:val="24"/>
        </w:rPr>
        <w:t xml:space="preserve">生为第二作者，论文是否加分，见下页“关于论文发表、著作出版加分的说明”）发表与专业相关论文成果一篇及以上； </w:t>
      </w:r>
    </w:p>
    <w:p w:rsidR="00CE4245" w:rsidRPr="00023D8C" w:rsidRDefault="00CE4245" w:rsidP="00CE4245">
      <w:pPr>
        <w:spacing w:line="440" w:lineRule="exact"/>
        <w:ind w:firstLineChars="200" w:firstLine="480"/>
        <w:jc w:val="left"/>
        <w:rPr>
          <w:rFonts w:ascii="仿宋" w:eastAsia="仿宋" w:hAnsi="仿宋"/>
          <w:b/>
          <w:color w:val="000000"/>
          <w:sz w:val="24"/>
        </w:rPr>
      </w:pPr>
      <w:r w:rsidRPr="00023D8C">
        <w:rPr>
          <w:rFonts w:ascii="仿宋" w:eastAsia="仿宋" w:hAnsi="仿宋" w:hint="eastAsia"/>
          <w:color w:val="000000"/>
          <w:sz w:val="24"/>
        </w:rPr>
        <w:t>（四） 参评学生需提供其导师本人签字确认的《导师评价表》；</w:t>
      </w:r>
    </w:p>
    <w:p w:rsidR="00CE4245" w:rsidRPr="00023D8C" w:rsidRDefault="00CE4245" w:rsidP="00CE4245">
      <w:pPr>
        <w:spacing w:line="440" w:lineRule="exact"/>
        <w:ind w:firstLineChars="200" w:firstLine="480"/>
        <w:rPr>
          <w:rFonts w:ascii="仿宋" w:eastAsia="仿宋" w:hAnsi="仿宋"/>
          <w:color w:val="000000"/>
          <w:sz w:val="24"/>
        </w:rPr>
      </w:pPr>
      <w:r w:rsidRPr="00023D8C">
        <w:rPr>
          <w:rFonts w:ascii="仿宋" w:eastAsia="仿宋" w:hAnsi="仿宋" w:hint="eastAsia"/>
          <w:color w:val="000000"/>
          <w:sz w:val="24"/>
        </w:rPr>
        <w:t>（五）积极参与学校、学院组织的各项活动。</w:t>
      </w:r>
    </w:p>
    <w:p w:rsidR="00CE4245" w:rsidRPr="00516A42" w:rsidRDefault="00CE4245" w:rsidP="00CE4245">
      <w:pPr>
        <w:spacing w:line="440" w:lineRule="exact"/>
        <w:ind w:firstLineChars="200" w:firstLine="482"/>
        <w:rPr>
          <w:rFonts w:ascii="楷体" w:eastAsia="楷体" w:hAnsi="楷体"/>
          <w:b/>
          <w:sz w:val="24"/>
        </w:rPr>
      </w:pPr>
      <w:r w:rsidRPr="00516A42">
        <w:rPr>
          <w:rFonts w:ascii="楷体" w:eastAsia="楷体" w:hAnsi="楷体" w:hint="eastAsia"/>
          <w:b/>
          <w:sz w:val="24"/>
        </w:rPr>
        <w:t xml:space="preserve">二、研究生各类奖学金评分标准 </w:t>
      </w:r>
    </w:p>
    <w:p w:rsidR="00CE4245" w:rsidRPr="00107C1C" w:rsidRDefault="00CE4245" w:rsidP="00CE4245">
      <w:pPr>
        <w:spacing w:line="440" w:lineRule="exact"/>
        <w:ind w:firstLineChars="200" w:firstLine="480"/>
        <w:rPr>
          <w:rFonts w:ascii="仿宋" w:eastAsia="仿宋" w:hAnsi="仿宋"/>
          <w:color w:val="000000"/>
          <w:sz w:val="24"/>
        </w:rPr>
      </w:pPr>
      <w:r w:rsidRPr="00107C1C">
        <w:rPr>
          <w:rFonts w:ascii="仿宋" w:eastAsia="仿宋" w:hAnsi="仿宋" w:cs="Arial" w:hint="eastAsia"/>
          <w:color w:val="000000"/>
          <w:kern w:val="0"/>
          <w:sz w:val="24"/>
        </w:rPr>
        <w:t>（一）学习成绩评分</w:t>
      </w:r>
    </w:p>
    <w:p w:rsidR="00CE4245" w:rsidRPr="00023D8C" w:rsidRDefault="00CE4245" w:rsidP="00CE4245">
      <w:pPr>
        <w:pStyle w:val="Default"/>
        <w:spacing w:line="440" w:lineRule="exact"/>
        <w:ind w:firstLineChars="200" w:firstLine="480"/>
        <w:rPr>
          <w:rFonts w:ascii="仿宋" w:eastAsia="仿宋" w:hAnsi="仿宋"/>
        </w:rPr>
      </w:pPr>
      <w:r w:rsidRPr="00023D8C">
        <w:rPr>
          <w:rFonts w:ascii="仿宋" w:eastAsia="仿宋" w:hAnsi="仿宋" w:hint="eastAsia"/>
        </w:rPr>
        <w:t>累计平均绩点＝Σ</w:t>
      </w:r>
      <w:r w:rsidRPr="00023D8C">
        <w:rPr>
          <w:rFonts w:ascii="仿宋" w:eastAsia="仿宋" w:hAnsi="仿宋" w:cs="Times New Roman"/>
        </w:rPr>
        <w:t>(</w:t>
      </w:r>
      <w:r w:rsidRPr="00023D8C">
        <w:rPr>
          <w:rFonts w:ascii="仿宋" w:eastAsia="仿宋" w:hAnsi="仿宋" w:hint="eastAsia"/>
        </w:rPr>
        <w:t>累计修读</w:t>
      </w:r>
      <w:proofErr w:type="gramStart"/>
      <w:r w:rsidRPr="00023D8C">
        <w:rPr>
          <w:rFonts w:ascii="仿宋" w:eastAsia="仿宋" w:hAnsi="仿宋" w:hint="eastAsia"/>
        </w:rPr>
        <w:t>课程绩点</w:t>
      </w:r>
      <w:proofErr w:type="gramEnd"/>
      <w:r w:rsidRPr="00023D8C">
        <w:rPr>
          <w:rFonts w:ascii="仿宋" w:eastAsia="仿宋" w:hAnsi="仿宋" w:hint="eastAsia"/>
        </w:rPr>
        <w:t>×课程学分）</w:t>
      </w:r>
      <w:r w:rsidRPr="00023D8C">
        <w:rPr>
          <w:rFonts w:ascii="仿宋" w:eastAsia="仿宋" w:hAnsi="仿宋" w:cs="Times New Roman"/>
        </w:rPr>
        <w:t>/</w:t>
      </w:r>
      <w:r w:rsidRPr="00023D8C">
        <w:rPr>
          <w:rFonts w:ascii="仿宋" w:eastAsia="仿宋" w:hAnsi="仿宋" w:hint="eastAsia"/>
        </w:rPr>
        <w:t>Σ累计修读课程学分</w:t>
      </w:r>
    </w:p>
    <w:p w:rsidR="00CE4245" w:rsidRPr="00023D8C" w:rsidRDefault="00CE4245" w:rsidP="00CE4245">
      <w:pPr>
        <w:spacing w:line="440" w:lineRule="exact"/>
        <w:ind w:firstLineChars="200" w:firstLine="480"/>
        <w:rPr>
          <w:rFonts w:ascii="仿宋" w:eastAsia="仿宋" w:hAnsi="仿宋" w:cs="仿宋_GB2312"/>
          <w:color w:val="000000"/>
          <w:kern w:val="0"/>
          <w:sz w:val="24"/>
        </w:rPr>
      </w:pPr>
      <w:r w:rsidRPr="00023D8C">
        <w:rPr>
          <w:rFonts w:ascii="仿宋" w:eastAsia="仿宋" w:hAnsi="仿宋" w:cs="仿宋_GB2312" w:hint="eastAsia"/>
          <w:color w:val="000000"/>
          <w:kern w:val="0"/>
          <w:sz w:val="24"/>
        </w:rPr>
        <w:t>课程成绩</w:t>
      </w:r>
      <w:proofErr w:type="gramStart"/>
      <w:r w:rsidRPr="00023D8C">
        <w:rPr>
          <w:rFonts w:ascii="仿宋" w:eastAsia="仿宋" w:hAnsi="仿宋" w:cs="仿宋_GB2312" w:hint="eastAsia"/>
          <w:color w:val="000000"/>
          <w:kern w:val="0"/>
          <w:sz w:val="24"/>
        </w:rPr>
        <w:t>与绩点</w:t>
      </w:r>
      <w:proofErr w:type="gramEnd"/>
      <w:r w:rsidRPr="00023D8C">
        <w:rPr>
          <w:rFonts w:ascii="仿宋" w:eastAsia="仿宋" w:hAnsi="仿宋" w:cs="仿宋_GB2312" w:hint="eastAsia"/>
          <w:color w:val="000000"/>
          <w:kern w:val="0"/>
          <w:sz w:val="24"/>
        </w:rPr>
        <w:t>的换算方式如下：</w:t>
      </w:r>
    </w:p>
    <w:tbl>
      <w:tblPr>
        <w:tblW w:w="30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1"/>
        <w:gridCol w:w="1399"/>
        <w:gridCol w:w="1214"/>
        <w:gridCol w:w="1215"/>
      </w:tblGrid>
      <w:tr w:rsidR="00CE4245" w:rsidRPr="00023D8C" w:rsidTr="000415CB">
        <w:trPr>
          <w:trHeight w:val="294"/>
          <w:jc w:val="center"/>
        </w:trPr>
        <w:tc>
          <w:tcPr>
            <w:tcW w:w="1268" w:type="pct"/>
            <w:vAlign w:val="center"/>
          </w:tcPr>
          <w:p w:rsidR="00CE4245" w:rsidRPr="00023D8C" w:rsidRDefault="00CE4245" w:rsidP="000415CB">
            <w:pPr>
              <w:spacing w:line="440" w:lineRule="exact"/>
              <w:ind w:firstLineChars="200" w:firstLine="480"/>
              <w:jc w:val="center"/>
              <w:rPr>
                <w:rFonts w:ascii="仿宋" w:eastAsia="仿宋" w:hAnsi="仿宋"/>
                <w:color w:val="000000"/>
                <w:sz w:val="24"/>
              </w:rPr>
            </w:pPr>
            <w:proofErr w:type="gramStart"/>
            <w:r w:rsidRPr="00023D8C">
              <w:rPr>
                <w:rFonts w:ascii="仿宋" w:eastAsia="仿宋" w:hAnsi="仿宋" w:hint="eastAsia"/>
                <w:color w:val="000000"/>
                <w:sz w:val="24"/>
              </w:rPr>
              <w:t>绩点</w:t>
            </w:r>
            <w:proofErr w:type="gramEnd"/>
          </w:p>
        </w:tc>
        <w:tc>
          <w:tcPr>
            <w:tcW w:w="1364" w:type="pct"/>
            <w:vAlign w:val="center"/>
          </w:tcPr>
          <w:p w:rsidR="00CE4245" w:rsidRPr="00023D8C" w:rsidRDefault="00CE4245" w:rsidP="000415CB">
            <w:pPr>
              <w:spacing w:line="440" w:lineRule="exact"/>
              <w:ind w:firstLineChars="200" w:firstLine="480"/>
              <w:jc w:val="center"/>
              <w:rPr>
                <w:rFonts w:ascii="仿宋" w:eastAsia="仿宋" w:hAnsi="仿宋"/>
                <w:color w:val="000000"/>
                <w:sz w:val="24"/>
              </w:rPr>
            </w:pPr>
            <w:r w:rsidRPr="00023D8C">
              <w:rPr>
                <w:rFonts w:ascii="仿宋" w:eastAsia="仿宋" w:hAnsi="仿宋" w:hint="eastAsia"/>
                <w:color w:val="000000"/>
                <w:sz w:val="24"/>
              </w:rPr>
              <w:t>百分制</w:t>
            </w:r>
          </w:p>
        </w:tc>
        <w:tc>
          <w:tcPr>
            <w:tcW w:w="1183" w:type="pct"/>
            <w:vAlign w:val="center"/>
          </w:tcPr>
          <w:p w:rsidR="00CE4245" w:rsidRPr="00023D8C" w:rsidRDefault="00CE4245" w:rsidP="000415CB">
            <w:pPr>
              <w:spacing w:line="440" w:lineRule="exact"/>
              <w:ind w:firstLineChars="200" w:firstLine="480"/>
              <w:jc w:val="center"/>
              <w:rPr>
                <w:rFonts w:ascii="仿宋" w:eastAsia="仿宋" w:hAnsi="仿宋"/>
                <w:color w:val="000000"/>
                <w:sz w:val="24"/>
              </w:rPr>
            </w:pPr>
            <w:proofErr w:type="gramStart"/>
            <w:r w:rsidRPr="00023D8C">
              <w:rPr>
                <w:rFonts w:ascii="仿宋" w:eastAsia="仿宋" w:hAnsi="仿宋" w:hint="eastAsia"/>
                <w:color w:val="000000"/>
                <w:sz w:val="24"/>
              </w:rPr>
              <w:t>绩点</w:t>
            </w:r>
            <w:proofErr w:type="gramEnd"/>
          </w:p>
        </w:tc>
        <w:tc>
          <w:tcPr>
            <w:tcW w:w="1184" w:type="pct"/>
            <w:vAlign w:val="center"/>
          </w:tcPr>
          <w:p w:rsidR="00CE4245" w:rsidRPr="00023D8C" w:rsidRDefault="00CE4245" w:rsidP="000415CB">
            <w:pPr>
              <w:spacing w:line="440" w:lineRule="exact"/>
              <w:ind w:firstLineChars="200" w:firstLine="480"/>
              <w:jc w:val="center"/>
              <w:rPr>
                <w:rFonts w:ascii="仿宋" w:eastAsia="仿宋" w:hAnsi="仿宋"/>
                <w:color w:val="000000"/>
                <w:sz w:val="24"/>
              </w:rPr>
            </w:pPr>
            <w:r w:rsidRPr="00023D8C">
              <w:rPr>
                <w:rFonts w:ascii="仿宋" w:eastAsia="仿宋" w:hAnsi="仿宋" w:hint="eastAsia"/>
                <w:color w:val="000000"/>
                <w:sz w:val="24"/>
              </w:rPr>
              <w:t>百分制</w:t>
            </w:r>
          </w:p>
        </w:tc>
      </w:tr>
      <w:tr w:rsidR="00CE4245" w:rsidRPr="00023D8C" w:rsidTr="000415CB">
        <w:trPr>
          <w:jc w:val="center"/>
        </w:trPr>
        <w:tc>
          <w:tcPr>
            <w:tcW w:w="1268" w:type="pct"/>
            <w:vAlign w:val="center"/>
          </w:tcPr>
          <w:p w:rsidR="00CE4245" w:rsidRPr="00023D8C" w:rsidRDefault="00CE4245" w:rsidP="000415CB">
            <w:pPr>
              <w:spacing w:line="440" w:lineRule="exact"/>
              <w:ind w:firstLineChars="200" w:firstLine="480"/>
              <w:jc w:val="center"/>
              <w:rPr>
                <w:rFonts w:ascii="仿宋" w:eastAsia="仿宋" w:hAnsi="仿宋"/>
                <w:color w:val="000000"/>
                <w:sz w:val="24"/>
              </w:rPr>
            </w:pPr>
            <w:r w:rsidRPr="00023D8C">
              <w:rPr>
                <w:rFonts w:ascii="仿宋" w:eastAsia="仿宋" w:hAnsi="仿宋" w:hint="eastAsia"/>
                <w:color w:val="000000"/>
                <w:sz w:val="24"/>
              </w:rPr>
              <w:t>0</w:t>
            </w:r>
          </w:p>
        </w:tc>
        <w:tc>
          <w:tcPr>
            <w:tcW w:w="1364" w:type="pct"/>
            <w:vAlign w:val="center"/>
          </w:tcPr>
          <w:p w:rsidR="00CE4245" w:rsidRPr="00023D8C" w:rsidRDefault="00CE4245" w:rsidP="000415CB">
            <w:pPr>
              <w:spacing w:line="440" w:lineRule="exact"/>
              <w:ind w:firstLineChars="200" w:firstLine="480"/>
              <w:jc w:val="center"/>
              <w:rPr>
                <w:rFonts w:ascii="仿宋" w:eastAsia="仿宋" w:hAnsi="仿宋"/>
                <w:color w:val="000000"/>
                <w:sz w:val="24"/>
              </w:rPr>
            </w:pPr>
            <w:r w:rsidRPr="00023D8C">
              <w:rPr>
                <w:rFonts w:ascii="仿宋" w:eastAsia="仿宋" w:hAnsi="仿宋" w:hint="eastAsia"/>
                <w:color w:val="000000"/>
                <w:sz w:val="24"/>
              </w:rPr>
              <w:t>≤59.9</w:t>
            </w:r>
          </w:p>
        </w:tc>
        <w:tc>
          <w:tcPr>
            <w:tcW w:w="1183" w:type="pct"/>
            <w:vAlign w:val="center"/>
          </w:tcPr>
          <w:p w:rsidR="00CE4245" w:rsidRPr="00023D8C" w:rsidRDefault="00CE4245" w:rsidP="000415CB">
            <w:pPr>
              <w:spacing w:line="440" w:lineRule="exact"/>
              <w:ind w:firstLineChars="200" w:firstLine="480"/>
              <w:jc w:val="center"/>
              <w:rPr>
                <w:rFonts w:ascii="仿宋" w:eastAsia="仿宋" w:hAnsi="仿宋"/>
                <w:color w:val="000000"/>
                <w:sz w:val="24"/>
              </w:rPr>
            </w:pPr>
            <w:r w:rsidRPr="00023D8C">
              <w:rPr>
                <w:rFonts w:ascii="仿宋" w:eastAsia="仿宋" w:hAnsi="仿宋" w:hint="eastAsia"/>
                <w:color w:val="000000"/>
                <w:sz w:val="24"/>
              </w:rPr>
              <w:t>3.0</w:t>
            </w:r>
          </w:p>
        </w:tc>
        <w:tc>
          <w:tcPr>
            <w:tcW w:w="1184" w:type="pct"/>
            <w:vAlign w:val="center"/>
          </w:tcPr>
          <w:p w:rsidR="00CE4245" w:rsidRPr="00023D8C" w:rsidRDefault="00CE4245" w:rsidP="000415CB">
            <w:pPr>
              <w:spacing w:line="440" w:lineRule="exact"/>
              <w:ind w:firstLineChars="200" w:firstLine="480"/>
              <w:jc w:val="center"/>
              <w:rPr>
                <w:rFonts w:ascii="仿宋" w:eastAsia="仿宋" w:hAnsi="仿宋"/>
                <w:color w:val="000000"/>
                <w:sz w:val="24"/>
              </w:rPr>
            </w:pPr>
            <w:r w:rsidRPr="00023D8C">
              <w:rPr>
                <w:rFonts w:ascii="仿宋" w:eastAsia="仿宋" w:hAnsi="仿宋" w:hint="eastAsia"/>
                <w:color w:val="000000"/>
                <w:sz w:val="24"/>
              </w:rPr>
              <w:t>80-84.9</w:t>
            </w:r>
          </w:p>
        </w:tc>
      </w:tr>
      <w:tr w:rsidR="00CE4245" w:rsidRPr="00023D8C" w:rsidTr="000415CB">
        <w:trPr>
          <w:jc w:val="center"/>
        </w:trPr>
        <w:tc>
          <w:tcPr>
            <w:tcW w:w="1268" w:type="pct"/>
            <w:vAlign w:val="center"/>
          </w:tcPr>
          <w:p w:rsidR="00CE4245" w:rsidRPr="00023D8C" w:rsidRDefault="00CE4245" w:rsidP="000415CB">
            <w:pPr>
              <w:spacing w:line="440" w:lineRule="exact"/>
              <w:ind w:firstLineChars="200" w:firstLine="480"/>
              <w:jc w:val="center"/>
              <w:rPr>
                <w:rFonts w:ascii="仿宋" w:eastAsia="仿宋" w:hAnsi="仿宋"/>
                <w:color w:val="000000"/>
                <w:sz w:val="24"/>
              </w:rPr>
            </w:pPr>
            <w:r w:rsidRPr="00023D8C">
              <w:rPr>
                <w:rFonts w:ascii="仿宋" w:eastAsia="仿宋" w:hAnsi="仿宋" w:hint="eastAsia"/>
                <w:color w:val="000000"/>
                <w:sz w:val="24"/>
              </w:rPr>
              <w:t>1.0</w:t>
            </w:r>
          </w:p>
        </w:tc>
        <w:tc>
          <w:tcPr>
            <w:tcW w:w="1364" w:type="pct"/>
            <w:vAlign w:val="center"/>
          </w:tcPr>
          <w:p w:rsidR="00CE4245" w:rsidRPr="00023D8C" w:rsidRDefault="00CE4245" w:rsidP="000415CB">
            <w:pPr>
              <w:spacing w:line="440" w:lineRule="exact"/>
              <w:ind w:firstLineChars="200" w:firstLine="480"/>
              <w:jc w:val="center"/>
              <w:rPr>
                <w:rFonts w:ascii="仿宋" w:eastAsia="仿宋" w:hAnsi="仿宋"/>
                <w:color w:val="000000"/>
                <w:sz w:val="24"/>
              </w:rPr>
            </w:pPr>
            <w:r w:rsidRPr="00023D8C">
              <w:rPr>
                <w:rFonts w:ascii="仿宋" w:eastAsia="仿宋" w:hAnsi="仿宋" w:hint="eastAsia"/>
                <w:color w:val="000000"/>
                <w:sz w:val="24"/>
              </w:rPr>
              <w:t>60-64.9</w:t>
            </w:r>
          </w:p>
        </w:tc>
        <w:tc>
          <w:tcPr>
            <w:tcW w:w="1183" w:type="pct"/>
            <w:vAlign w:val="center"/>
          </w:tcPr>
          <w:p w:rsidR="00CE4245" w:rsidRPr="00023D8C" w:rsidRDefault="00CE4245" w:rsidP="000415CB">
            <w:pPr>
              <w:spacing w:line="440" w:lineRule="exact"/>
              <w:ind w:firstLineChars="200" w:firstLine="480"/>
              <w:jc w:val="center"/>
              <w:rPr>
                <w:rFonts w:ascii="仿宋" w:eastAsia="仿宋" w:hAnsi="仿宋"/>
                <w:color w:val="000000"/>
                <w:sz w:val="24"/>
              </w:rPr>
            </w:pPr>
            <w:r w:rsidRPr="00023D8C">
              <w:rPr>
                <w:rFonts w:ascii="仿宋" w:eastAsia="仿宋" w:hAnsi="仿宋" w:hint="eastAsia"/>
                <w:color w:val="000000"/>
                <w:sz w:val="24"/>
              </w:rPr>
              <w:t>3.5</w:t>
            </w:r>
          </w:p>
        </w:tc>
        <w:tc>
          <w:tcPr>
            <w:tcW w:w="1184" w:type="pct"/>
            <w:vAlign w:val="center"/>
          </w:tcPr>
          <w:p w:rsidR="00CE4245" w:rsidRPr="00023D8C" w:rsidRDefault="00CE4245" w:rsidP="000415CB">
            <w:pPr>
              <w:spacing w:line="440" w:lineRule="exact"/>
              <w:ind w:firstLineChars="200" w:firstLine="480"/>
              <w:jc w:val="center"/>
              <w:rPr>
                <w:rFonts w:ascii="仿宋" w:eastAsia="仿宋" w:hAnsi="仿宋"/>
                <w:color w:val="000000"/>
                <w:sz w:val="24"/>
              </w:rPr>
            </w:pPr>
            <w:r w:rsidRPr="00023D8C">
              <w:rPr>
                <w:rFonts w:ascii="仿宋" w:eastAsia="仿宋" w:hAnsi="仿宋" w:hint="eastAsia"/>
                <w:color w:val="000000"/>
                <w:sz w:val="24"/>
              </w:rPr>
              <w:t>85-89.9</w:t>
            </w:r>
          </w:p>
        </w:tc>
      </w:tr>
      <w:tr w:rsidR="00CE4245" w:rsidRPr="00023D8C" w:rsidTr="000415CB">
        <w:trPr>
          <w:jc w:val="center"/>
        </w:trPr>
        <w:tc>
          <w:tcPr>
            <w:tcW w:w="1268" w:type="pct"/>
            <w:vAlign w:val="center"/>
          </w:tcPr>
          <w:p w:rsidR="00CE4245" w:rsidRPr="00023D8C" w:rsidRDefault="00CE4245" w:rsidP="000415CB">
            <w:pPr>
              <w:spacing w:line="440" w:lineRule="exact"/>
              <w:ind w:firstLineChars="200" w:firstLine="480"/>
              <w:jc w:val="center"/>
              <w:rPr>
                <w:rFonts w:ascii="仿宋" w:eastAsia="仿宋" w:hAnsi="仿宋"/>
                <w:color w:val="000000"/>
                <w:sz w:val="24"/>
              </w:rPr>
            </w:pPr>
            <w:r w:rsidRPr="00023D8C">
              <w:rPr>
                <w:rFonts w:ascii="仿宋" w:eastAsia="仿宋" w:hAnsi="仿宋" w:hint="eastAsia"/>
                <w:color w:val="000000"/>
                <w:sz w:val="24"/>
              </w:rPr>
              <w:t>1.5</w:t>
            </w:r>
          </w:p>
        </w:tc>
        <w:tc>
          <w:tcPr>
            <w:tcW w:w="1364" w:type="pct"/>
            <w:vAlign w:val="center"/>
          </w:tcPr>
          <w:p w:rsidR="00CE4245" w:rsidRPr="00023D8C" w:rsidRDefault="00CE4245" w:rsidP="000415CB">
            <w:pPr>
              <w:spacing w:line="440" w:lineRule="exact"/>
              <w:ind w:firstLineChars="200" w:firstLine="480"/>
              <w:jc w:val="center"/>
              <w:rPr>
                <w:rFonts w:ascii="仿宋" w:eastAsia="仿宋" w:hAnsi="仿宋"/>
                <w:color w:val="000000"/>
                <w:sz w:val="24"/>
              </w:rPr>
            </w:pPr>
            <w:r w:rsidRPr="00023D8C">
              <w:rPr>
                <w:rFonts w:ascii="仿宋" w:eastAsia="仿宋" w:hAnsi="仿宋" w:hint="eastAsia"/>
                <w:color w:val="000000"/>
                <w:sz w:val="24"/>
              </w:rPr>
              <w:t>65-69.9</w:t>
            </w:r>
          </w:p>
        </w:tc>
        <w:tc>
          <w:tcPr>
            <w:tcW w:w="1183" w:type="pct"/>
            <w:vAlign w:val="center"/>
          </w:tcPr>
          <w:p w:rsidR="00CE4245" w:rsidRPr="00023D8C" w:rsidRDefault="00CE4245" w:rsidP="000415CB">
            <w:pPr>
              <w:spacing w:line="440" w:lineRule="exact"/>
              <w:ind w:firstLineChars="200" w:firstLine="480"/>
              <w:jc w:val="center"/>
              <w:rPr>
                <w:rFonts w:ascii="仿宋" w:eastAsia="仿宋" w:hAnsi="仿宋"/>
                <w:color w:val="000000"/>
                <w:sz w:val="24"/>
              </w:rPr>
            </w:pPr>
            <w:r w:rsidRPr="00023D8C">
              <w:rPr>
                <w:rFonts w:ascii="仿宋" w:eastAsia="仿宋" w:hAnsi="仿宋" w:hint="eastAsia"/>
                <w:color w:val="000000"/>
                <w:sz w:val="24"/>
              </w:rPr>
              <w:t>4.0</w:t>
            </w:r>
          </w:p>
        </w:tc>
        <w:tc>
          <w:tcPr>
            <w:tcW w:w="1184" w:type="pct"/>
            <w:vAlign w:val="center"/>
          </w:tcPr>
          <w:p w:rsidR="00CE4245" w:rsidRPr="00023D8C" w:rsidRDefault="00CE4245" w:rsidP="000415CB">
            <w:pPr>
              <w:spacing w:line="440" w:lineRule="exact"/>
              <w:ind w:firstLineChars="200" w:firstLine="480"/>
              <w:jc w:val="center"/>
              <w:rPr>
                <w:rFonts w:ascii="仿宋" w:eastAsia="仿宋" w:hAnsi="仿宋"/>
                <w:color w:val="000000"/>
                <w:sz w:val="24"/>
              </w:rPr>
            </w:pPr>
            <w:r w:rsidRPr="00023D8C">
              <w:rPr>
                <w:rFonts w:ascii="仿宋" w:eastAsia="仿宋" w:hAnsi="仿宋" w:hint="eastAsia"/>
                <w:color w:val="000000"/>
                <w:sz w:val="24"/>
              </w:rPr>
              <w:t>90-94.9</w:t>
            </w:r>
          </w:p>
        </w:tc>
      </w:tr>
      <w:tr w:rsidR="00CE4245" w:rsidRPr="00023D8C" w:rsidTr="000415CB">
        <w:trPr>
          <w:jc w:val="center"/>
        </w:trPr>
        <w:tc>
          <w:tcPr>
            <w:tcW w:w="1268" w:type="pct"/>
            <w:vAlign w:val="center"/>
          </w:tcPr>
          <w:p w:rsidR="00CE4245" w:rsidRPr="00023D8C" w:rsidRDefault="00CE4245" w:rsidP="000415CB">
            <w:pPr>
              <w:spacing w:line="440" w:lineRule="exact"/>
              <w:ind w:firstLineChars="200" w:firstLine="480"/>
              <w:jc w:val="center"/>
              <w:rPr>
                <w:rFonts w:ascii="仿宋" w:eastAsia="仿宋" w:hAnsi="仿宋"/>
                <w:color w:val="000000"/>
                <w:sz w:val="24"/>
              </w:rPr>
            </w:pPr>
            <w:r w:rsidRPr="00023D8C">
              <w:rPr>
                <w:rFonts w:ascii="仿宋" w:eastAsia="仿宋" w:hAnsi="仿宋" w:hint="eastAsia"/>
                <w:color w:val="000000"/>
                <w:sz w:val="24"/>
              </w:rPr>
              <w:t>2.0</w:t>
            </w:r>
          </w:p>
        </w:tc>
        <w:tc>
          <w:tcPr>
            <w:tcW w:w="1364" w:type="pct"/>
            <w:vAlign w:val="center"/>
          </w:tcPr>
          <w:p w:rsidR="00CE4245" w:rsidRPr="00023D8C" w:rsidRDefault="00CE4245" w:rsidP="000415CB">
            <w:pPr>
              <w:spacing w:line="440" w:lineRule="exact"/>
              <w:ind w:firstLineChars="200" w:firstLine="480"/>
              <w:jc w:val="center"/>
              <w:rPr>
                <w:rFonts w:ascii="仿宋" w:eastAsia="仿宋" w:hAnsi="仿宋"/>
                <w:color w:val="000000"/>
                <w:sz w:val="24"/>
              </w:rPr>
            </w:pPr>
            <w:r w:rsidRPr="00023D8C">
              <w:rPr>
                <w:rFonts w:ascii="仿宋" w:eastAsia="仿宋" w:hAnsi="仿宋" w:hint="eastAsia"/>
                <w:color w:val="000000"/>
                <w:sz w:val="24"/>
              </w:rPr>
              <w:t>70-74.9</w:t>
            </w:r>
          </w:p>
        </w:tc>
        <w:tc>
          <w:tcPr>
            <w:tcW w:w="1183" w:type="pct"/>
            <w:vAlign w:val="center"/>
          </w:tcPr>
          <w:p w:rsidR="00CE4245" w:rsidRPr="00023D8C" w:rsidRDefault="00CE4245" w:rsidP="000415CB">
            <w:pPr>
              <w:spacing w:line="440" w:lineRule="exact"/>
              <w:ind w:firstLineChars="200" w:firstLine="480"/>
              <w:jc w:val="center"/>
              <w:rPr>
                <w:rFonts w:ascii="仿宋" w:eastAsia="仿宋" w:hAnsi="仿宋"/>
                <w:color w:val="000000"/>
                <w:sz w:val="24"/>
              </w:rPr>
            </w:pPr>
            <w:r w:rsidRPr="00023D8C">
              <w:rPr>
                <w:rFonts w:ascii="仿宋" w:eastAsia="仿宋" w:hAnsi="仿宋" w:hint="eastAsia"/>
                <w:color w:val="000000"/>
                <w:sz w:val="24"/>
              </w:rPr>
              <w:t>4.5</w:t>
            </w:r>
          </w:p>
        </w:tc>
        <w:tc>
          <w:tcPr>
            <w:tcW w:w="1184" w:type="pct"/>
            <w:vAlign w:val="center"/>
          </w:tcPr>
          <w:p w:rsidR="00CE4245" w:rsidRPr="00023D8C" w:rsidRDefault="00CE4245" w:rsidP="000415CB">
            <w:pPr>
              <w:spacing w:line="440" w:lineRule="exact"/>
              <w:ind w:firstLineChars="200" w:firstLine="480"/>
              <w:jc w:val="center"/>
              <w:rPr>
                <w:rFonts w:ascii="仿宋" w:eastAsia="仿宋" w:hAnsi="仿宋"/>
                <w:color w:val="000000"/>
                <w:sz w:val="24"/>
              </w:rPr>
            </w:pPr>
            <w:r w:rsidRPr="00023D8C">
              <w:rPr>
                <w:rFonts w:ascii="仿宋" w:eastAsia="仿宋" w:hAnsi="仿宋" w:hint="eastAsia"/>
                <w:color w:val="000000"/>
                <w:sz w:val="24"/>
              </w:rPr>
              <w:t>95-100</w:t>
            </w:r>
          </w:p>
        </w:tc>
      </w:tr>
      <w:tr w:rsidR="00CE4245" w:rsidRPr="00023D8C" w:rsidTr="000415CB">
        <w:trPr>
          <w:jc w:val="center"/>
        </w:trPr>
        <w:tc>
          <w:tcPr>
            <w:tcW w:w="1268" w:type="pct"/>
            <w:vAlign w:val="center"/>
          </w:tcPr>
          <w:p w:rsidR="00CE4245" w:rsidRPr="00023D8C" w:rsidRDefault="00CE4245" w:rsidP="000415CB">
            <w:pPr>
              <w:spacing w:line="440" w:lineRule="exact"/>
              <w:ind w:firstLineChars="200" w:firstLine="480"/>
              <w:jc w:val="center"/>
              <w:rPr>
                <w:rFonts w:ascii="仿宋" w:eastAsia="仿宋" w:hAnsi="仿宋"/>
                <w:color w:val="000000"/>
                <w:sz w:val="24"/>
              </w:rPr>
            </w:pPr>
            <w:r w:rsidRPr="00023D8C">
              <w:rPr>
                <w:rFonts w:ascii="仿宋" w:eastAsia="仿宋" w:hAnsi="仿宋" w:hint="eastAsia"/>
                <w:color w:val="000000"/>
                <w:sz w:val="24"/>
              </w:rPr>
              <w:t>2.5</w:t>
            </w:r>
          </w:p>
        </w:tc>
        <w:tc>
          <w:tcPr>
            <w:tcW w:w="1364" w:type="pct"/>
            <w:vAlign w:val="center"/>
          </w:tcPr>
          <w:p w:rsidR="00CE4245" w:rsidRPr="00023D8C" w:rsidRDefault="00CE4245" w:rsidP="000415CB">
            <w:pPr>
              <w:spacing w:line="440" w:lineRule="exact"/>
              <w:ind w:firstLineChars="200" w:firstLine="480"/>
              <w:jc w:val="center"/>
              <w:rPr>
                <w:rFonts w:ascii="仿宋" w:eastAsia="仿宋" w:hAnsi="仿宋"/>
                <w:color w:val="000000"/>
                <w:sz w:val="24"/>
              </w:rPr>
            </w:pPr>
            <w:r w:rsidRPr="00023D8C">
              <w:rPr>
                <w:rFonts w:ascii="仿宋" w:eastAsia="仿宋" w:hAnsi="仿宋" w:hint="eastAsia"/>
                <w:color w:val="000000"/>
                <w:sz w:val="24"/>
              </w:rPr>
              <w:t>75-79.9</w:t>
            </w:r>
          </w:p>
        </w:tc>
        <w:tc>
          <w:tcPr>
            <w:tcW w:w="1183" w:type="pct"/>
          </w:tcPr>
          <w:p w:rsidR="00CE4245" w:rsidRPr="00023D8C" w:rsidRDefault="00CE4245" w:rsidP="000415CB">
            <w:pPr>
              <w:spacing w:line="440" w:lineRule="exact"/>
              <w:ind w:firstLineChars="200" w:firstLine="480"/>
              <w:jc w:val="center"/>
              <w:rPr>
                <w:rFonts w:ascii="仿宋" w:eastAsia="仿宋" w:hAnsi="仿宋"/>
                <w:color w:val="000000"/>
                <w:sz w:val="24"/>
              </w:rPr>
            </w:pPr>
          </w:p>
        </w:tc>
        <w:tc>
          <w:tcPr>
            <w:tcW w:w="1184" w:type="pct"/>
          </w:tcPr>
          <w:p w:rsidR="00CE4245" w:rsidRPr="00023D8C" w:rsidRDefault="00CE4245" w:rsidP="000415CB">
            <w:pPr>
              <w:spacing w:line="440" w:lineRule="exact"/>
              <w:ind w:firstLineChars="200" w:firstLine="480"/>
              <w:jc w:val="center"/>
              <w:rPr>
                <w:rFonts w:ascii="仿宋" w:eastAsia="仿宋" w:hAnsi="仿宋"/>
                <w:color w:val="000000"/>
                <w:sz w:val="24"/>
              </w:rPr>
            </w:pPr>
          </w:p>
        </w:tc>
      </w:tr>
    </w:tbl>
    <w:p w:rsidR="00CE4245" w:rsidRPr="006270E0" w:rsidRDefault="00CE4245" w:rsidP="00CE4245">
      <w:pPr>
        <w:spacing w:line="440" w:lineRule="exact"/>
        <w:ind w:firstLineChars="200" w:firstLine="480"/>
        <w:rPr>
          <w:rFonts w:ascii="仿宋" w:eastAsia="仿宋" w:hAnsi="仿宋" w:cs="Arial"/>
          <w:color w:val="000000"/>
          <w:kern w:val="0"/>
          <w:sz w:val="24"/>
        </w:rPr>
      </w:pPr>
      <w:r w:rsidRPr="00023D8C">
        <w:rPr>
          <w:rFonts w:ascii="仿宋" w:eastAsia="仿宋" w:hAnsi="仿宋" w:cs="Arial" w:hint="eastAsia"/>
          <w:color w:val="000000"/>
          <w:kern w:val="0"/>
          <w:sz w:val="24"/>
        </w:rPr>
        <w:t>（二）</w:t>
      </w:r>
      <w:r w:rsidRPr="006270E0">
        <w:rPr>
          <w:rFonts w:ascii="仿宋" w:eastAsia="仿宋" w:hAnsi="仿宋" w:cs="Arial" w:hint="eastAsia"/>
          <w:color w:val="000000"/>
          <w:kern w:val="0"/>
          <w:sz w:val="24"/>
        </w:rPr>
        <w:t>科研情况评分</w:t>
      </w:r>
    </w:p>
    <w:p w:rsidR="00CE4245" w:rsidRPr="00516A42" w:rsidRDefault="00CE4245" w:rsidP="00CE4245">
      <w:pPr>
        <w:spacing w:line="440" w:lineRule="exact"/>
        <w:ind w:firstLineChars="200" w:firstLine="480"/>
        <w:rPr>
          <w:rFonts w:ascii="仿宋" w:eastAsia="仿宋" w:hAnsi="仿宋"/>
          <w:sz w:val="24"/>
        </w:rPr>
      </w:pPr>
      <w:r w:rsidRPr="00516A42">
        <w:rPr>
          <w:rFonts w:ascii="仿宋" w:eastAsia="仿宋" w:hAnsi="仿宋" w:hint="eastAsia"/>
          <w:sz w:val="24"/>
        </w:rPr>
        <w:t>1、论文、著作情况评分</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82"/>
        <w:gridCol w:w="3801"/>
        <w:gridCol w:w="1965"/>
      </w:tblGrid>
      <w:tr w:rsidR="00CE4245" w:rsidRPr="00023D8C" w:rsidTr="000415CB">
        <w:trPr>
          <w:trHeight w:hRule="exact" w:val="454"/>
          <w:jc w:val="center"/>
        </w:trPr>
        <w:tc>
          <w:tcPr>
            <w:tcW w:w="5883" w:type="dxa"/>
            <w:gridSpan w:val="2"/>
            <w:vAlign w:val="center"/>
          </w:tcPr>
          <w:p w:rsidR="00CE4245" w:rsidRPr="00023D8C" w:rsidRDefault="00CE4245" w:rsidP="000415CB">
            <w:pPr>
              <w:widowControl/>
              <w:spacing w:line="440" w:lineRule="exact"/>
              <w:ind w:firstLineChars="200" w:firstLine="482"/>
              <w:jc w:val="center"/>
              <w:rPr>
                <w:rFonts w:ascii="仿宋" w:eastAsia="仿宋" w:hAnsi="仿宋" w:cs="宋体"/>
                <w:b/>
                <w:color w:val="000000"/>
                <w:kern w:val="0"/>
                <w:sz w:val="24"/>
              </w:rPr>
            </w:pPr>
            <w:r w:rsidRPr="00023D8C">
              <w:rPr>
                <w:rFonts w:ascii="仿宋" w:eastAsia="仿宋" w:hAnsi="仿宋" w:cs="宋体" w:hint="eastAsia"/>
                <w:b/>
                <w:bCs/>
                <w:color w:val="000000"/>
                <w:kern w:val="0"/>
                <w:sz w:val="24"/>
              </w:rPr>
              <w:t>论文、著作情况</w:t>
            </w:r>
            <w:r w:rsidRPr="00023D8C">
              <w:rPr>
                <w:rStyle w:val="a5"/>
                <w:rFonts w:ascii="仿宋" w:eastAsia="仿宋" w:hAnsi="仿宋" w:cs="Arial"/>
                <w:b/>
                <w:color w:val="000000"/>
                <w:kern w:val="0"/>
                <w:sz w:val="24"/>
              </w:rPr>
              <w:footnoteReference w:id="1"/>
            </w:r>
          </w:p>
        </w:tc>
        <w:tc>
          <w:tcPr>
            <w:tcW w:w="1965" w:type="dxa"/>
          </w:tcPr>
          <w:p w:rsidR="00CE4245" w:rsidRPr="00023D8C" w:rsidRDefault="00CE4245" w:rsidP="000415CB">
            <w:pPr>
              <w:widowControl/>
              <w:spacing w:line="440" w:lineRule="exact"/>
              <w:ind w:firstLineChars="200" w:firstLine="482"/>
              <w:jc w:val="center"/>
              <w:rPr>
                <w:rFonts w:ascii="仿宋" w:eastAsia="仿宋" w:hAnsi="仿宋" w:cs="Arial"/>
                <w:b/>
                <w:color w:val="000000"/>
                <w:kern w:val="0"/>
                <w:sz w:val="24"/>
              </w:rPr>
            </w:pPr>
            <w:r w:rsidRPr="00023D8C">
              <w:rPr>
                <w:rFonts w:ascii="仿宋" w:eastAsia="仿宋" w:hAnsi="仿宋" w:cs="Arial" w:hint="eastAsia"/>
                <w:b/>
                <w:color w:val="000000"/>
                <w:kern w:val="0"/>
                <w:sz w:val="24"/>
              </w:rPr>
              <w:t>得分（分/篇）</w:t>
            </w:r>
          </w:p>
        </w:tc>
      </w:tr>
      <w:tr w:rsidR="00CE4245" w:rsidRPr="00023D8C" w:rsidTr="000415CB">
        <w:trPr>
          <w:trHeight w:hRule="exact" w:val="454"/>
          <w:jc w:val="center"/>
        </w:trPr>
        <w:tc>
          <w:tcPr>
            <w:tcW w:w="5883" w:type="dxa"/>
            <w:gridSpan w:val="2"/>
            <w:vAlign w:val="center"/>
          </w:tcPr>
          <w:p w:rsidR="00CE4245" w:rsidRPr="00023D8C" w:rsidRDefault="00CE4245" w:rsidP="000415CB">
            <w:pPr>
              <w:widowControl/>
              <w:spacing w:line="440" w:lineRule="exact"/>
              <w:ind w:firstLineChars="200" w:firstLine="480"/>
              <w:jc w:val="center"/>
              <w:rPr>
                <w:rFonts w:ascii="仿宋" w:eastAsia="仿宋" w:hAnsi="仿宋" w:cs="宋体"/>
                <w:color w:val="000000"/>
                <w:kern w:val="0"/>
                <w:sz w:val="24"/>
              </w:rPr>
            </w:pPr>
            <w:r w:rsidRPr="00023D8C">
              <w:rPr>
                <w:rFonts w:ascii="仿宋" w:eastAsia="仿宋" w:hAnsi="仿宋" w:cs="宋体" w:hint="eastAsia"/>
                <w:color w:val="000000"/>
                <w:kern w:val="0"/>
                <w:sz w:val="24"/>
              </w:rPr>
              <w:lastRenderedPageBreak/>
              <w:t>论文：SCIENCE、NATURE上发表</w:t>
            </w:r>
          </w:p>
        </w:tc>
        <w:tc>
          <w:tcPr>
            <w:tcW w:w="1965" w:type="dxa"/>
          </w:tcPr>
          <w:p w:rsidR="00CE4245" w:rsidRPr="00023D8C" w:rsidRDefault="00CE4245" w:rsidP="000415CB">
            <w:pPr>
              <w:widowControl/>
              <w:spacing w:line="440" w:lineRule="exact"/>
              <w:ind w:firstLineChars="200" w:firstLine="480"/>
              <w:jc w:val="center"/>
              <w:rPr>
                <w:rFonts w:ascii="仿宋" w:eastAsia="仿宋" w:hAnsi="仿宋" w:cs="Arial"/>
                <w:color w:val="000000"/>
                <w:kern w:val="0"/>
                <w:sz w:val="24"/>
              </w:rPr>
            </w:pPr>
            <w:r w:rsidRPr="00023D8C">
              <w:rPr>
                <w:rFonts w:ascii="仿宋" w:eastAsia="仿宋" w:hAnsi="仿宋" w:cs="Arial" w:hint="eastAsia"/>
                <w:color w:val="000000"/>
                <w:kern w:val="0"/>
                <w:sz w:val="24"/>
              </w:rPr>
              <w:t>800</w:t>
            </w:r>
          </w:p>
        </w:tc>
      </w:tr>
      <w:tr w:rsidR="00CE4245" w:rsidRPr="00023D8C" w:rsidTr="000415CB">
        <w:trPr>
          <w:trHeight w:hRule="exact" w:val="454"/>
          <w:jc w:val="center"/>
        </w:trPr>
        <w:tc>
          <w:tcPr>
            <w:tcW w:w="5883" w:type="dxa"/>
            <w:gridSpan w:val="2"/>
            <w:vAlign w:val="center"/>
          </w:tcPr>
          <w:p w:rsidR="00CE4245" w:rsidRPr="00023D8C" w:rsidRDefault="00CE4245" w:rsidP="000415CB">
            <w:pPr>
              <w:widowControl/>
              <w:spacing w:line="440" w:lineRule="exact"/>
              <w:ind w:firstLineChars="200" w:firstLine="480"/>
              <w:jc w:val="center"/>
              <w:rPr>
                <w:rFonts w:ascii="仿宋" w:eastAsia="仿宋" w:hAnsi="仿宋" w:cs="宋体"/>
                <w:color w:val="000000"/>
                <w:kern w:val="0"/>
                <w:sz w:val="24"/>
              </w:rPr>
            </w:pPr>
            <w:r w:rsidRPr="00023D8C">
              <w:rPr>
                <w:rFonts w:ascii="仿宋" w:eastAsia="仿宋" w:hAnsi="仿宋" w:cs="宋体" w:hint="eastAsia"/>
                <w:color w:val="000000"/>
                <w:kern w:val="0"/>
                <w:sz w:val="24"/>
              </w:rPr>
              <w:t>论文：被SCI、SSCI、SCIE收录，A&amp;HCI收录</w:t>
            </w:r>
          </w:p>
        </w:tc>
        <w:tc>
          <w:tcPr>
            <w:tcW w:w="1965" w:type="dxa"/>
          </w:tcPr>
          <w:p w:rsidR="00CE4245" w:rsidRPr="00023D8C" w:rsidRDefault="00CE4245" w:rsidP="000415CB">
            <w:pPr>
              <w:widowControl/>
              <w:spacing w:line="440" w:lineRule="exact"/>
              <w:ind w:firstLineChars="200" w:firstLine="480"/>
              <w:jc w:val="center"/>
              <w:rPr>
                <w:rFonts w:ascii="仿宋" w:eastAsia="仿宋" w:hAnsi="仿宋" w:cs="Arial"/>
                <w:color w:val="000000"/>
                <w:kern w:val="0"/>
                <w:sz w:val="24"/>
              </w:rPr>
            </w:pPr>
            <w:r w:rsidRPr="00023D8C">
              <w:rPr>
                <w:rFonts w:ascii="仿宋" w:eastAsia="仿宋" w:hAnsi="仿宋" w:cs="Arial" w:hint="eastAsia"/>
                <w:color w:val="000000"/>
                <w:kern w:val="0"/>
                <w:sz w:val="24"/>
              </w:rPr>
              <w:t>300</w:t>
            </w:r>
          </w:p>
        </w:tc>
      </w:tr>
      <w:tr w:rsidR="00CE4245" w:rsidRPr="00023D8C" w:rsidTr="000415CB">
        <w:trPr>
          <w:trHeight w:hRule="exact" w:val="454"/>
          <w:jc w:val="center"/>
        </w:trPr>
        <w:tc>
          <w:tcPr>
            <w:tcW w:w="5883" w:type="dxa"/>
            <w:gridSpan w:val="2"/>
            <w:vAlign w:val="center"/>
          </w:tcPr>
          <w:p w:rsidR="00CE4245" w:rsidRPr="00023D8C" w:rsidRDefault="00CE4245" w:rsidP="000415CB">
            <w:pPr>
              <w:widowControl/>
              <w:spacing w:line="440" w:lineRule="exact"/>
              <w:ind w:firstLineChars="200" w:firstLine="480"/>
              <w:jc w:val="center"/>
              <w:rPr>
                <w:rFonts w:ascii="仿宋" w:eastAsia="仿宋" w:hAnsi="仿宋" w:cs="宋体"/>
                <w:color w:val="000000"/>
                <w:kern w:val="0"/>
                <w:sz w:val="24"/>
              </w:rPr>
            </w:pPr>
            <w:r w:rsidRPr="00023D8C">
              <w:rPr>
                <w:rFonts w:ascii="仿宋" w:eastAsia="仿宋" w:hAnsi="仿宋" w:cs="宋体" w:hint="eastAsia"/>
                <w:color w:val="000000"/>
                <w:kern w:val="0"/>
                <w:sz w:val="24"/>
              </w:rPr>
              <w:t>论文：被EI（期刊），人大复印资料</w:t>
            </w:r>
          </w:p>
        </w:tc>
        <w:tc>
          <w:tcPr>
            <w:tcW w:w="1965" w:type="dxa"/>
          </w:tcPr>
          <w:p w:rsidR="00CE4245" w:rsidRPr="00023D8C" w:rsidRDefault="00CE4245" w:rsidP="000415CB">
            <w:pPr>
              <w:widowControl/>
              <w:spacing w:line="440" w:lineRule="exact"/>
              <w:ind w:firstLineChars="200" w:firstLine="480"/>
              <w:jc w:val="center"/>
              <w:rPr>
                <w:rFonts w:ascii="仿宋" w:eastAsia="仿宋" w:hAnsi="仿宋" w:cs="Arial"/>
                <w:color w:val="000000"/>
                <w:kern w:val="0"/>
                <w:sz w:val="24"/>
              </w:rPr>
            </w:pPr>
            <w:r w:rsidRPr="00023D8C">
              <w:rPr>
                <w:rFonts w:ascii="仿宋" w:eastAsia="仿宋" w:hAnsi="仿宋" w:cs="Arial" w:hint="eastAsia"/>
                <w:color w:val="000000"/>
                <w:kern w:val="0"/>
                <w:sz w:val="24"/>
              </w:rPr>
              <w:t>200</w:t>
            </w:r>
          </w:p>
        </w:tc>
      </w:tr>
      <w:tr w:rsidR="00CE4245" w:rsidRPr="00023D8C" w:rsidTr="000415CB">
        <w:trPr>
          <w:trHeight w:hRule="exact" w:val="454"/>
          <w:jc w:val="center"/>
        </w:trPr>
        <w:tc>
          <w:tcPr>
            <w:tcW w:w="2082" w:type="dxa"/>
            <w:vMerge w:val="restart"/>
            <w:tcBorders>
              <w:right w:val="single" w:sz="4" w:space="0" w:color="auto"/>
            </w:tcBorders>
            <w:vAlign w:val="center"/>
          </w:tcPr>
          <w:p w:rsidR="00CE4245" w:rsidRPr="00023D8C" w:rsidRDefault="00CE4245" w:rsidP="000415CB">
            <w:pPr>
              <w:widowControl/>
              <w:spacing w:line="440" w:lineRule="exact"/>
              <w:ind w:firstLineChars="200" w:firstLine="480"/>
              <w:rPr>
                <w:rFonts w:ascii="仿宋" w:eastAsia="仿宋" w:hAnsi="仿宋" w:cs="宋体"/>
                <w:color w:val="000000"/>
                <w:kern w:val="0"/>
                <w:sz w:val="24"/>
              </w:rPr>
            </w:pPr>
          </w:p>
          <w:p w:rsidR="00CE4245" w:rsidRPr="00023D8C" w:rsidRDefault="00CE4245" w:rsidP="000415CB">
            <w:pPr>
              <w:widowControl/>
              <w:spacing w:line="440" w:lineRule="exact"/>
              <w:ind w:firstLineChars="200" w:firstLine="480"/>
              <w:jc w:val="center"/>
              <w:rPr>
                <w:rFonts w:ascii="仿宋" w:eastAsia="仿宋" w:hAnsi="仿宋" w:cs="宋体"/>
                <w:color w:val="000000"/>
                <w:kern w:val="0"/>
                <w:sz w:val="24"/>
              </w:rPr>
            </w:pPr>
            <w:r w:rsidRPr="00023D8C">
              <w:rPr>
                <w:rFonts w:ascii="仿宋" w:eastAsia="仿宋" w:hAnsi="仿宋" w:cs="宋体" w:hint="eastAsia"/>
                <w:color w:val="000000"/>
                <w:kern w:val="0"/>
                <w:sz w:val="24"/>
              </w:rPr>
              <w:t>论文：发表期刊</w:t>
            </w:r>
          </w:p>
          <w:p w:rsidR="00CE4245" w:rsidRPr="00023D8C" w:rsidRDefault="00CE4245" w:rsidP="000415CB">
            <w:pPr>
              <w:widowControl/>
              <w:spacing w:line="440" w:lineRule="exact"/>
              <w:ind w:firstLineChars="200" w:firstLine="480"/>
              <w:jc w:val="center"/>
              <w:rPr>
                <w:rFonts w:ascii="仿宋" w:eastAsia="仿宋" w:hAnsi="仿宋" w:cs="宋体"/>
                <w:color w:val="000000"/>
                <w:kern w:val="0"/>
                <w:sz w:val="24"/>
              </w:rPr>
            </w:pPr>
            <w:r w:rsidRPr="00023D8C">
              <w:rPr>
                <w:rFonts w:ascii="仿宋" w:eastAsia="仿宋" w:hAnsi="仿宋" w:cs="宋体" w:hint="eastAsia"/>
                <w:color w:val="000000"/>
                <w:kern w:val="0"/>
                <w:sz w:val="24"/>
              </w:rPr>
              <w:t>综合影响因子</w:t>
            </w:r>
          </w:p>
        </w:tc>
        <w:tc>
          <w:tcPr>
            <w:tcW w:w="3801" w:type="dxa"/>
            <w:tcBorders>
              <w:left w:val="single" w:sz="4" w:space="0" w:color="auto"/>
            </w:tcBorders>
            <w:vAlign w:val="center"/>
          </w:tcPr>
          <w:p w:rsidR="00CE4245" w:rsidRPr="00023D8C" w:rsidRDefault="00CE4245" w:rsidP="000415CB">
            <w:pPr>
              <w:widowControl/>
              <w:spacing w:line="440" w:lineRule="exact"/>
              <w:ind w:firstLineChars="200" w:firstLine="480"/>
              <w:jc w:val="center"/>
              <w:rPr>
                <w:rFonts w:ascii="仿宋" w:eastAsia="仿宋" w:hAnsi="仿宋" w:cs="宋体"/>
                <w:color w:val="000000"/>
                <w:kern w:val="0"/>
                <w:sz w:val="24"/>
              </w:rPr>
            </w:pPr>
            <w:r w:rsidRPr="00023D8C">
              <w:rPr>
                <w:rFonts w:ascii="仿宋" w:eastAsia="仿宋" w:hAnsi="仿宋" w:cs="宋体" w:hint="eastAsia"/>
                <w:color w:val="000000"/>
                <w:kern w:val="0"/>
                <w:sz w:val="24"/>
              </w:rPr>
              <w:t>〉1</w:t>
            </w:r>
          </w:p>
        </w:tc>
        <w:tc>
          <w:tcPr>
            <w:tcW w:w="1965" w:type="dxa"/>
          </w:tcPr>
          <w:p w:rsidR="00CE4245" w:rsidRPr="00023D8C" w:rsidRDefault="00CE4245" w:rsidP="000415CB">
            <w:pPr>
              <w:widowControl/>
              <w:spacing w:line="440" w:lineRule="exact"/>
              <w:ind w:firstLineChars="200" w:firstLine="480"/>
              <w:jc w:val="center"/>
              <w:rPr>
                <w:rFonts w:ascii="仿宋" w:eastAsia="仿宋" w:hAnsi="仿宋" w:cs="Arial"/>
                <w:color w:val="000000"/>
                <w:kern w:val="0"/>
                <w:sz w:val="24"/>
              </w:rPr>
            </w:pPr>
            <w:r w:rsidRPr="00023D8C">
              <w:rPr>
                <w:rFonts w:ascii="仿宋" w:eastAsia="仿宋" w:hAnsi="仿宋" w:cs="Arial" w:hint="eastAsia"/>
                <w:color w:val="000000"/>
                <w:kern w:val="0"/>
                <w:sz w:val="24"/>
              </w:rPr>
              <w:t>120</w:t>
            </w:r>
          </w:p>
        </w:tc>
      </w:tr>
      <w:tr w:rsidR="00CE4245" w:rsidRPr="00023D8C" w:rsidTr="000415CB">
        <w:trPr>
          <w:trHeight w:hRule="exact" w:val="454"/>
          <w:jc w:val="center"/>
        </w:trPr>
        <w:tc>
          <w:tcPr>
            <w:tcW w:w="2082" w:type="dxa"/>
            <w:vMerge/>
            <w:tcBorders>
              <w:right w:val="single" w:sz="4" w:space="0" w:color="auto"/>
            </w:tcBorders>
            <w:vAlign w:val="center"/>
          </w:tcPr>
          <w:p w:rsidR="00CE4245" w:rsidRPr="00023D8C" w:rsidRDefault="00CE4245" w:rsidP="000415CB">
            <w:pPr>
              <w:widowControl/>
              <w:spacing w:line="440" w:lineRule="exact"/>
              <w:ind w:firstLineChars="200" w:firstLine="480"/>
              <w:jc w:val="center"/>
              <w:rPr>
                <w:rFonts w:ascii="仿宋" w:eastAsia="仿宋" w:hAnsi="仿宋" w:cs="宋体"/>
                <w:color w:val="000000"/>
                <w:kern w:val="0"/>
                <w:sz w:val="24"/>
              </w:rPr>
            </w:pPr>
          </w:p>
        </w:tc>
        <w:tc>
          <w:tcPr>
            <w:tcW w:w="3801" w:type="dxa"/>
            <w:tcBorders>
              <w:left w:val="single" w:sz="4" w:space="0" w:color="auto"/>
            </w:tcBorders>
            <w:vAlign w:val="center"/>
          </w:tcPr>
          <w:p w:rsidR="00CE4245" w:rsidRPr="00023D8C" w:rsidRDefault="00CE4245" w:rsidP="000415CB">
            <w:pPr>
              <w:widowControl/>
              <w:spacing w:line="440" w:lineRule="exact"/>
              <w:ind w:firstLineChars="200" w:firstLine="480"/>
              <w:jc w:val="center"/>
              <w:rPr>
                <w:rFonts w:ascii="仿宋" w:eastAsia="仿宋" w:hAnsi="仿宋" w:cs="宋体"/>
                <w:color w:val="000000"/>
                <w:kern w:val="0"/>
                <w:sz w:val="24"/>
              </w:rPr>
            </w:pPr>
            <w:r w:rsidRPr="00023D8C">
              <w:rPr>
                <w:rFonts w:ascii="仿宋" w:eastAsia="仿宋" w:hAnsi="仿宋" w:cs="宋体" w:hint="eastAsia"/>
                <w:color w:val="000000"/>
                <w:kern w:val="0"/>
                <w:sz w:val="24"/>
              </w:rPr>
              <w:t>0.8-1.0</w:t>
            </w:r>
          </w:p>
        </w:tc>
        <w:tc>
          <w:tcPr>
            <w:tcW w:w="1965" w:type="dxa"/>
          </w:tcPr>
          <w:p w:rsidR="00CE4245" w:rsidRPr="00023D8C" w:rsidRDefault="00CE4245" w:rsidP="000415CB">
            <w:pPr>
              <w:widowControl/>
              <w:spacing w:line="440" w:lineRule="exact"/>
              <w:ind w:firstLineChars="200" w:firstLine="480"/>
              <w:jc w:val="center"/>
              <w:rPr>
                <w:rFonts w:ascii="仿宋" w:eastAsia="仿宋" w:hAnsi="仿宋" w:cs="Arial"/>
                <w:color w:val="000000"/>
                <w:kern w:val="0"/>
                <w:sz w:val="24"/>
              </w:rPr>
            </w:pPr>
            <w:r w:rsidRPr="00023D8C">
              <w:rPr>
                <w:rFonts w:ascii="仿宋" w:eastAsia="仿宋" w:hAnsi="仿宋" w:cs="Arial" w:hint="eastAsia"/>
                <w:color w:val="000000"/>
                <w:kern w:val="0"/>
                <w:sz w:val="24"/>
              </w:rPr>
              <w:t>90</w:t>
            </w:r>
          </w:p>
        </w:tc>
      </w:tr>
      <w:tr w:rsidR="00CE4245" w:rsidRPr="00023D8C" w:rsidTr="000415CB">
        <w:trPr>
          <w:trHeight w:hRule="exact" w:val="454"/>
          <w:jc w:val="center"/>
        </w:trPr>
        <w:tc>
          <w:tcPr>
            <w:tcW w:w="2082" w:type="dxa"/>
            <w:vMerge/>
            <w:tcBorders>
              <w:right w:val="single" w:sz="4" w:space="0" w:color="auto"/>
            </w:tcBorders>
            <w:vAlign w:val="center"/>
          </w:tcPr>
          <w:p w:rsidR="00CE4245" w:rsidRPr="00023D8C" w:rsidRDefault="00CE4245" w:rsidP="000415CB">
            <w:pPr>
              <w:widowControl/>
              <w:spacing w:line="440" w:lineRule="exact"/>
              <w:ind w:firstLineChars="200" w:firstLine="480"/>
              <w:jc w:val="center"/>
              <w:rPr>
                <w:rFonts w:ascii="仿宋" w:eastAsia="仿宋" w:hAnsi="仿宋" w:cs="宋体"/>
                <w:color w:val="000000"/>
                <w:kern w:val="0"/>
                <w:sz w:val="24"/>
              </w:rPr>
            </w:pPr>
          </w:p>
        </w:tc>
        <w:tc>
          <w:tcPr>
            <w:tcW w:w="3801" w:type="dxa"/>
            <w:tcBorders>
              <w:left w:val="single" w:sz="4" w:space="0" w:color="auto"/>
            </w:tcBorders>
            <w:vAlign w:val="center"/>
          </w:tcPr>
          <w:p w:rsidR="00CE4245" w:rsidRPr="00023D8C" w:rsidRDefault="00CE4245" w:rsidP="000415CB">
            <w:pPr>
              <w:widowControl/>
              <w:spacing w:line="440" w:lineRule="exact"/>
              <w:ind w:firstLineChars="200" w:firstLine="480"/>
              <w:jc w:val="center"/>
              <w:rPr>
                <w:rFonts w:ascii="仿宋" w:eastAsia="仿宋" w:hAnsi="仿宋" w:cs="宋体"/>
                <w:color w:val="000000"/>
                <w:kern w:val="0"/>
                <w:sz w:val="24"/>
              </w:rPr>
            </w:pPr>
            <w:r w:rsidRPr="00023D8C">
              <w:rPr>
                <w:rFonts w:ascii="仿宋" w:eastAsia="仿宋" w:hAnsi="仿宋" w:cs="宋体" w:hint="eastAsia"/>
                <w:color w:val="000000"/>
                <w:kern w:val="0"/>
                <w:sz w:val="24"/>
              </w:rPr>
              <w:t>0.6-0.8</w:t>
            </w:r>
          </w:p>
        </w:tc>
        <w:tc>
          <w:tcPr>
            <w:tcW w:w="1965" w:type="dxa"/>
          </w:tcPr>
          <w:p w:rsidR="00CE4245" w:rsidRPr="00023D8C" w:rsidRDefault="00CE4245" w:rsidP="000415CB">
            <w:pPr>
              <w:widowControl/>
              <w:spacing w:line="440" w:lineRule="exact"/>
              <w:ind w:firstLineChars="200" w:firstLine="480"/>
              <w:jc w:val="center"/>
              <w:rPr>
                <w:rFonts w:ascii="仿宋" w:eastAsia="仿宋" w:hAnsi="仿宋" w:cs="Arial"/>
                <w:color w:val="000000"/>
                <w:kern w:val="0"/>
                <w:sz w:val="24"/>
              </w:rPr>
            </w:pPr>
            <w:r w:rsidRPr="00023D8C">
              <w:rPr>
                <w:rFonts w:ascii="仿宋" w:eastAsia="仿宋" w:hAnsi="仿宋" w:cs="Arial" w:hint="eastAsia"/>
                <w:color w:val="000000"/>
                <w:kern w:val="0"/>
                <w:sz w:val="24"/>
              </w:rPr>
              <w:t>70</w:t>
            </w:r>
          </w:p>
        </w:tc>
      </w:tr>
      <w:tr w:rsidR="00CE4245" w:rsidRPr="00023D8C" w:rsidTr="000415CB">
        <w:trPr>
          <w:trHeight w:hRule="exact" w:val="454"/>
          <w:jc w:val="center"/>
        </w:trPr>
        <w:tc>
          <w:tcPr>
            <w:tcW w:w="2082" w:type="dxa"/>
            <w:vMerge/>
            <w:tcBorders>
              <w:right w:val="single" w:sz="4" w:space="0" w:color="auto"/>
            </w:tcBorders>
            <w:vAlign w:val="center"/>
          </w:tcPr>
          <w:p w:rsidR="00CE4245" w:rsidRPr="00023D8C" w:rsidRDefault="00CE4245" w:rsidP="000415CB">
            <w:pPr>
              <w:widowControl/>
              <w:spacing w:line="440" w:lineRule="exact"/>
              <w:ind w:firstLineChars="200" w:firstLine="480"/>
              <w:jc w:val="center"/>
              <w:rPr>
                <w:rFonts w:ascii="仿宋" w:eastAsia="仿宋" w:hAnsi="仿宋" w:cs="宋体"/>
                <w:color w:val="000000"/>
                <w:kern w:val="0"/>
                <w:sz w:val="24"/>
              </w:rPr>
            </w:pPr>
          </w:p>
        </w:tc>
        <w:tc>
          <w:tcPr>
            <w:tcW w:w="3801" w:type="dxa"/>
            <w:tcBorders>
              <w:left w:val="single" w:sz="4" w:space="0" w:color="auto"/>
            </w:tcBorders>
            <w:vAlign w:val="center"/>
          </w:tcPr>
          <w:p w:rsidR="00CE4245" w:rsidRPr="00023D8C" w:rsidRDefault="00CE4245" w:rsidP="000415CB">
            <w:pPr>
              <w:widowControl/>
              <w:spacing w:line="440" w:lineRule="exact"/>
              <w:ind w:firstLineChars="200" w:firstLine="480"/>
              <w:jc w:val="center"/>
              <w:rPr>
                <w:rFonts w:ascii="仿宋" w:eastAsia="仿宋" w:hAnsi="仿宋" w:cs="宋体"/>
                <w:color w:val="000000"/>
                <w:kern w:val="0"/>
                <w:sz w:val="24"/>
              </w:rPr>
            </w:pPr>
            <w:r w:rsidRPr="00023D8C">
              <w:rPr>
                <w:rFonts w:ascii="仿宋" w:eastAsia="仿宋" w:hAnsi="仿宋" w:cs="宋体" w:hint="eastAsia"/>
                <w:color w:val="000000"/>
                <w:kern w:val="0"/>
                <w:sz w:val="24"/>
              </w:rPr>
              <w:t>0.5-0.6</w:t>
            </w:r>
          </w:p>
        </w:tc>
        <w:tc>
          <w:tcPr>
            <w:tcW w:w="1965" w:type="dxa"/>
          </w:tcPr>
          <w:p w:rsidR="00CE4245" w:rsidRPr="00023D8C" w:rsidRDefault="00CE4245" w:rsidP="000415CB">
            <w:pPr>
              <w:widowControl/>
              <w:spacing w:line="440" w:lineRule="exact"/>
              <w:ind w:firstLineChars="200" w:firstLine="480"/>
              <w:jc w:val="center"/>
              <w:rPr>
                <w:rFonts w:ascii="仿宋" w:eastAsia="仿宋" w:hAnsi="仿宋" w:cs="Arial"/>
                <w:color w:val="000000"/>
                <w:kern w:val="0"/>
                <w:sz w:val="24"/>
              </w:rPr>
            </w:pPr>
            <w:r w:rsidRPr="00023D8C">
              <w:rPr>
                <w:rFonts w:ascii="仿宋" w:eastAsia="仿宋" w:hAnsi="仿宋" w:cs="Arial" w:hint="eastAsia"/>
                <w:color w:val="000000"/>
                <w:kern w:val="0"/>
                <w:sz w:val="24"/>
              </w:rPr>
              <w:t>60</w:t>
            </w:r>
          </w:p>
        </w:tc>
      </w:tr>
      <w:tr w:rsidR="00CE4245" w:rsidRPr="00023D8C" w:rsidTr="000415CB">
        <w:trPr>
          <w:trHeight w:hRule="exact" w:val="454"/>
          <w:jc w:val="center"/>
        </w:trPr>
        <w:tc>
          <w:tcPr>
            <w:tcW w:w="2082" w:type="dxa"/>
            <w:vMerge/>
            <w:tcBorders>
              <w:right w:val="single" w:sz="4" w:space="0" w:color="auto"/>
            </w:tcBorders>
            <w:vAlign w:val="center"/>
          </w:tcPr>
          <w:p w:rsidR="00CE4245" w:rsidRPr="00023D8C" w:rsidRDefault="00CE4245" w:rsidP="000415CB">
            <w:pPr>
              <w:widowControl/>
              <w:spacing w:line="440" w:lineRule="exact"/>
              <w:ind w:firstLineChars="200" w:firstLine="480"/>
              <w:jc w:val="center"/>
              <w:rPr>
                <w:rFonts w:ascii="仿宋" w:eastAsia="仿宋" w:hAnsi="仿宋" w:cs="宋体"/>
                <w:color w:val="000000"/>
                <w:kern w:val="0"/>
                <w:sz w:val="24"/>
              </w:rPr>
            </w:pPr>
          </w:p>
        </w:tc>
        <w:tc>
          <w:tcPr>
            <w:tcW w:w="3801" w:type="dxa"/>
            <w:tcBorders>
              <w:left w:val="single" w:sz="4" w:space="0" w:color="auto"/>
            </w:tcBorders>
            <w:vAlign w:val="center"/>
          </w:tcPr>
          <w:p w:rsidR="00CE4245" w:rsidRPr="00023D8C" w:rsidRDefault="00CE4245" w:rsidP="000415CB">
            <w:pPr>
              <w:widowControl/>
              <w:spacing w:line="440" w:lineRule="exact"/>
              <w:ind w:firstLineChars="200" w:firstLine="480"/>
              <w:jc w:val="center"/>
              <w:rPr>
                <w:rFonts w:ascii="仿宋" w:eastAsia="仿宋" w:hAnsi="仿宋" w:cs="宋体"/>
                <w:color w:val="000000"/>
                <w:kern w:val="0"/>
                <w:sz w:val="24"/>
              </w:rPr>
            </w:pPr>
            <w:r w:rsidRPr="00023D8C">
              <w:rPr>
                <w:rFonts w:ascii="仿宋" w:eastAsia="仿宋" w:hAnsi="仿宋" w:cs="宋体" w:hint="eastAsia"/>
                <w:color w:val="000000"/>
                <w:kern w:val="0"/>
                <w:sz w:val="24"/>
              </w:rPr>
              <w:t>0.4-0.5</w:t>
            </w:r>
          </w:p>
        </w:tc>
        <w:tc>
          <w:tcPr>
            <w:tcW w:w="1965" w:type="dxa"/>
          </w:tcPr>
          <w:p w:rsidR="00CE4245" w:rsidRPr="00023D8C" w:rsidRDefault="00CE4245" w:rsidP="000415CB">
            <w:pPr>
              <w:widowControl/>
              <w:spacing w:line="440" w:lineRule="exact"/>
              <w:ind w:firstLineChars="200" w:firstLine="480"/>
              <w:jc w:val="center"/>
              <w:rPr>
                <w:rFonts w:ascii="仿宋" w:eastAsia="仿宋" w:hAnsi="仿宋" w:cs="Arial"/>
                <w:color w:val="000000"/>
                <w:kern w:val="0"/>
                <w:sz w:val="24"/>
              </w:rPr>
            </w:pPr>
            <w:r w:rsidRPr="00023D8C">
              <w:rPr>
                <w:rFonts w:ascii="仿宋" w:eastAsia="仿宋" w:hAnsi="仿宋" w:cs="Arial" w:hint="eastAsia"/>
                <w:color w:val="000000"/>
                <w:kern w:val="0"/>
                <w:sz w:val="24"/>
              </w:rPr>
              <w:t>50</w:t>
            </w:r>
          </w:p>
        </w:tc>
      </w:tr>
      <w:tr w:rsidR="00CE4245" w:rsidRPr="00023D8C" w:rsidTr="000415CB">
        <w:trPr>
          <w:trHeight w:hRule="exact" w:val="454"/>
          <w:jc w:val="center"/>
        </w:trPr>
        <w:tc>
          <w:tcPr>
            <w:tcW w:w="2082" w:type="dxa"/>
            <w:vMerge/>
            <w:tcBorders>
              <w:right w:val="single" w:sz="4" w:space="0" w:color="auto"/>
            </w:tcBorders>
            <w:vAlign w:val="center"/>
          </w:tcPr>
          <w:p w:rsidR="00CE4245" w:rsidRPr="00023D8C" w:rsidRDefault="00CE4245" w:rsidP="000415CB">
            <w:pPr>
              <w:widowControl/>
              <w:spacing w:line="440" w:lineRule="exact"/>
              <w:ind w:firstLineChars="200" w:firstLine="480"/>
              <w:jc w:val="center"/>
              <w:rPr>
                <w:rFonts w:ascii="仿宋" w:eastAsia="仿宋" w:hAnsi="仿宋" w:cs="宋体"/>
                <w:color w:val="000000"/>
                <w:kern w:val="0"/>
                <w:sz w:val="24"/>
              </w:rPr>
            </w:pPr>
          </w:p>
        </w:tc>
        <w:tc>
          <w:tcPr>
            <w:tcW w:w="3801" w:type="dxa"/>
            <w:tcBorders>
              <w:left w:val="single" w:sz="4" w:space="0" w:color="auto"/>
            </w:tcBorders>
            <w:vAlign w:val="center"/>
          </w:tcPr>
          <w:p w:rsidR="00CE4245" w:rsidRPr="00023D8C" w:rsidRDefault="00CE4245" w:rsidP="000415CB">
            <w:pPr>
              <w:widowControl/>
              <w:spacing w:line="440" w:lineRule="exact"/>
              <w:ind w:firstLineChars="200" w:firstLine="480"/>
              <w:jc w:val="center"/>
              <w:rPr>
                <w:rFonts w:ascii="仿宋" w:eastAsia="仿宋" w:hAnsi="仿宋" w:cs="宋体"/>
                <w:color w:val="000000"/>
                <w:kern w:val="0"/>
                <w:sz w:val="24"/>
              </w:rPr>
            </w:pPr>
            <w:r w:rsidRPr="00023D8C">
              <w:rPr>
                <w:rFonts w:ascii="仿宋" w:eastAsia="仿宋" w:hAnsi="仿宋" w:cs="宋体" w:hint="eastAsia"/>
                <w:color w:val="000000"/>
                <w:kern w:val="0"/>
                <w:sz w:val="24"/>
              </w:rPr>
              <w:t>0.3-0.4</w:t>
            </w:r>
          </w:p>
        </w:tc>
        <w:tc>
          <w:tcPr>
            <w:tcW w:w="1965" w:type="dxa"/>
          </w:tcPr>
          <w:p w:rsidR="00CE4245" w:rsidRPr="00023D8C" w:rsidRDefault="00CE4245" w:rsidP="000415CB">
            <w:pPr>
              <w:widowControl/>
              <w:spacing w:line="440" w:lineRule="exact"/>
              <w:ind w:firstLineChars="200" w:firstLine="480"/>
              <w:jc w:val="center"/>
              <w:rPr>
                <w:rFonts w:ascii="仿宋" w:eastAsia="仿宋" w:hAnsi="仿宋" w:cs="Arial"/>
                <w:color w:val="000000"/>
                <w:kern w:val="0"/>
                <w:sz w:val="24"/>
              </w:rPr>
            </w:pPr>
            <w:r w:rsidRPr="00023D8C">
              <w:rPr>
                <w:rFonts w:ascii="仿宋" w:eastAsia="仿宋" w:hAnsi="仿宋" w:cs="Arial" w:hint="eastAsia"/>
                <w:color w:val="000000"/>
                <w:kern w:val="0"/>
                <w:sz w:val="24"/>
              </w:rPr>
              <w:t>40</w:t>
            </w:r>
          </w:p>
        </w:tc>
      </w:tr>
      <w:tr w:rsidR="00CE4245" w:rsidRPr="00023D8C" w:rsidTr="000415CB">
        <w:trPr>
          <w:trHeight w:hRule="exact" w:val="454"/>
          <w:jc w:val="center"/>
        </w:trPr>
        <w:tc>
          <w:tcPr>
            <w:tcW w:w="2082" w:type="dxa"/>
            <w:vMerge/>
            <w:tcBorders>
              <w:right w:val="single" w:sz="4" w:space="0" w:color="auto"/>
            </w:tcBorders>
            <w:vAlign w:val="center"/>
          </w:tcPr>
          <w:p w:rsidR="00CE4245" w:rsidRPr="00023D8C" w:rsidRDefault="00CE4245" w:rsidP="000415CB">
            <w:pPr>
              <w:widowControl/>
              <w:spacing w:line="440" w:lineRule="exact"/>
              <w:ind w:firstLineChars="200" w:firstLine="480"/>
              <w:jc w:val="center"/>
              <w:rPr>
                <w:rFonts w:ascii="仿宋" w:eastAsia="仿宋" w:hAnsi="仿宋" w:cs="宋体"/>
                <w:color w:val="000000"/>
                <w:kern w:val="0"/>
                <w:sz w:val="24"/>
              </w:rPr>
            </w:pPr>
          </w:p>
        </w:tc>
        <w:tc>
          <w:tcPr>
            <w:tcW w:w="3801" w:type="dxa"/>
            <w:tcBorders>
              <w:left w:val="single" w:sz="4" w:space="0" w:color="auto"/>
            </w:tcBorders>
            <w:vAlign w:val="center"/>
          </w:tcPr>
          <w:p w:rsidR="00CE4245" w:rsidRPr="00023D8C" w:rsidRDefault="00CE4245" w:rsidP="000415CB">
            <w:pPr>
              <w:widowControl/>
              <w:spacing w:line="440" w:lineRule="exact"/>
              <w:ind w:firstLineChars="200" w:firstLine="480"/>
              <w:jc w:val="center"/>
              <w:rPr>
                <w:rFonts w:ascii="仿宋" w:eastAsia="仿宋" w:hAnsi="仿宋" w:cs="宋体"/>
                <w:color w:val="000000"/>
                <w:kern w:val="0"/>
                <w:sz w:val="24"/>
              </w:rPr>
            </w:pPr>
            <w:r w:rsidRPr="00023D8C">
              <w:rPr>
                <w:rFonts w:ascii="仿宋" w:eastAsia="仿宋" w:hAnsi="仿宋" w:cs="宋体" w:hint="eastAsia"/>
                <w:color w:val="000000"/>
                <w:kern w:val="0"/>
                <w:sz w:val="24"/>
              </w:rPr>
              <w:t>0.2-0.3</w:t>
            </w:r>
          </w:p>
        </w:tc>
        <w:tc>
          <w:tcPr>
            <w:tcW w:w="1965" w:type="dxa"/>
          </w:tcPr>
          <w:p w:rsidR="00CE4245" w:rsidRPr="00023D8C" w:rsidRDefault="00CE4245" w:rsidP="000415CB">
            <w:pPr>
              <w:widowControl/>
              <w:spacing w:line="440" w:lineRule="exact"/>
              <w:ind w:firstLineChars="200" w:firstLine="480"/>
              <w:jc w:val="center"/>
              <w:rPr>
                <w:rFonts w:ascii="仿宋" w:eastAsia="仿宋" w:hAnsi="仿宋" w:cs="Arial"/>
                <w:color w:val="000000"/>
                <w:kern w:val="0"/>
                <w:sz w:val="24"/>
              </w:rPr>
            </w:pPr>
            <w:r w:rsidRPr="00023D8C">
              <w:rPr>
                <w:rFonts w:ascii="仿宋" w:eastAsia="仿宋" w:hAnsi="仿宋" w:cs="Arial" w:hint="eastAsia"/>
                <w:color w:val="000000"/>
                <w:kern w:val="0"/>
                <w:sz w:val="24"/>
              </w:rPr>
              <w:t>30</w:t>
            </w:r>
          </w:p>
        </w:tc>
      </w:tr>
      <w:tr w:rsidR="00CE4245" w:rsidRPr="00023D8C" w:rsidTr="000415CB">
        <w:trPr>
          <w:trHeight w:hRule="exact" w:val="454"/>
          <w:jc w:val="center"/>
        </w:trPr>
        <w:tc>
          <w:tcPr>
            <w:tcW w:w="2082" w:type="dxa"/>
            <w:vMerge/>
            <w:tcBorders>
              <w:right w:val="single" w:sz="4" w:space="0" w:color="auto"/>
            </w:tcBorders>
            <w:vAlign w:val="center"/>
          </w:tcPr>
          <w:p w:rsidR="00CE4245" w:rsidRPr="00023D8C" w:rsidRDefault="00CE4245" w:rsidP="000415CB">
            <w:pPr>
              <w:widowControl/>
              <w:spacing w:line="440" w:lineRule="exact"/>
              <w:ind w:firstLineChars="200" w:firstLine="480"/>
              <w:jc w:val="center"/>
              <w:rPr>
                <w:rFonts w:ascii="仿宋" w:eastAsia="仿宋" w:hAnsi="仿宋" w:cs="宋体"/>
                <w:color w:val="000000"/>
                <w:kern w:val="0"/>
                <w:sz w:val="24"/>
              </w:rPr>
            </w:pPr>
          </w:p>
        </w:tc>
        <w:tc>
          <w:tcPr>
            <w:tcW w:w="3801" w:type="dxa"/>
            <w:tcBorders>
              <w:left w:val="single" w:sz="4" w:space="0" w:color="auto"/>
            </w:tcBorders>
            <w:vAlign w:val="center"/>
          </w:tcPr>
          <w:p w:rsidR="00CE4245" w:rsidRPr="00023D8C" w:rsidRDefault="00CE4245" w:rsidP="000415CB">
            <w:pPr>
              <w:widowControl/>
              <w:spacing w:line="440" w:lineRule="exact"/>
              <w:ind w:firstLineChars="200" w:firstLine="480"/>
              <w:jc w:val="center"/>
              <w:rPr>
                <w:rFonts w:ascii="仿宋" w:eastAsia="仿宋" w:hAnsi="仿宋" w:cs="宋体"/>
                <w:color w:val="000000"/>
                <w:kern w:val="0"/>
                <w:sz w:val="24"/>
              </w:rPr>
            </w:pPr>
            <w:r w:rsidRPr="00023D8C">
              <w:rPr>
                <w:rFonts w:ascii="仿宋" w:eastAsia="仿宋" w:hAnsi="仿宋" w:cs="宋体" w:hint="eastAsia"/>
                <w:color w:val="000000"/>
                <w:kern w:val="0"/>
                <w:sz w:val="24"/>
              </w:rPr>
              <w:t>0.1-0.2</w:t>
            </w:r>
          </w:p>
        </w:tc>
        <w:tc>
          <w:tcPr>
            <w:tcW w:w="1965" w:type="dxa"/>
          </w:tcPr>
          <w:p w:rsidR="00CE4245" w:rsidRPr="00023D8C" w:rsidRDefault="00CE4245" w:rsidP="000415CB">
            <w:pPr>
              <w:widowControl/>
              <w:spacing w:line="440" w:lineRule="exact"/>
              <w:ind w:firstLineChars="200" w:firstLine="480"/>
              <w:jc w:val="center"/>
              <w:rPr>
                <w:rFonts w:ascii="仿宋" w:eastAsia="仿宋" w:hAnsi="仿宋" w:cs="Arial"/>
                <w:color w:val="000000"/>
                <w:kern w:val="0"/>
                <w:sz w:val="24"/>
              </w:rPr>
            </w:pPr>
            <w:r w:rsidRPr="00023D8C">
              <w:rPr>
                <w:rFonts w:ascii="仿宋" w:eastAsia="仿宋" w:hAnsi="仿宋" w:cs="Arial" w:hint="eastAsia"/>
                <w:color w:val="000000"/>
                <w:kern w:val="0"/>
                <w:sz w:val="24"/>
              </w:rPr>
              <w:t>20</w:t>
            </w:r>
          </w:p>
        </w:tc>
      </w:tr>
      <w:tr w:rsidR="00CE4245" w:rsidRPr="00023D8C" w:rsidTr="000415CB">
        <w:trPr>
          <w:trHeight w:hRule="exact" w:val="454"/>
          <w:jc w:val="center"/>
        </w:trPr>
        <w:tc>
          <w:tcPr>
            <w:tcW w:w="2082" w:type="dxa"/>
            <w:vMerge/>
            <w:tcBorders>
              <w:right w:val="single" w:sz="4" w:space="0" w:color="auto"/>
            </w:tcBorders>
            <w:vAlign w:val="center"/>
          </w:tcPr>
          <w:p w:rsidR="00CE4245" w:rsidRPr="00023D8C" w:rsidRDefault="00CE4245" w:rsidP="000415CB">
            <w:pPr>
              <w:widowControl/>
              <w:spacing w:line="440" w:lineRule="exact"/>
              <w:ind w:firstLineChars="200" w:firstLine="480"/>
              <w:jc w:val="center"/>
              <w:rPr>
                <w:rFonts w:ascii="仿宋" w:eastAsia="仿宋" w:hAnsi="仿宋" w:cs="宋体"/>
                <w:color w:val="000000"/>
                <w:kern w:val="0"/>
                <w:sz w:val="24"/>
              </w:rPr>
            </w:pPr>
          </w:p>
        </w:tc>
        <w:tc>
          <w:tcPr>
            <w:tcW w:w="3801" w:type="dxa"/>
            <w:tcBorders>
              <w:left w:val="single" w:sz="4" w:space="0" w:color="auto"/>
            </w:tcBorders>
            <w:vAlign w:val="center"/>
          </w:tcPr>
          <w:p w:rsidR="00CE4245" w:rsidRPr="00023D8C" w:rsidRDefault="00CE4245" w:rsidP="000415CB">
            <w:pPr>
              <w:widowControl/>
              <w:spacing w:line="440" w:lineRule="exact"/>
              <w:ind w:firstLineChars="200" w:firstLine="480"/>
              <w:jc w:val="center"/>
              <w:rPr>
                <w:rFonts w:ascii="仿宋" w:eastAsia="仿宋" w:hAnsi="仿宋" w:cs="宋体"/>
                <w:color w:val="000000"/>
                <w:kern w:val="0"/>
                <w:sz w:val="24"/>
              </w:rPr>
            </w:pPr>
            <w:r w:rsidRPr="00023D8C">
              <w:rPr>
                <w:rFonts w:ascii="仿宋" w:eastAsia="仿宋" w:hAnsi="仿宋" w:cs="宋体" w:hint="eastAsia"/>
                <w:color w:val="000000"/>
                <w:kern w:val="0"/>
                <w:sz w:val="24"/>
              </w:rPr>
              <w:t>0.05-0.1</w:t>
            </w:r>
          </w:p>
        </w:tc>
        <w:tc>
          <w:tcPr>
            <w:tcW w:w="1965" w:type="dxa"/>
          </w:tcPr>
          <w:p w:rsidR="00CE4245" w:rsidRPr="00023D8C" w:rsidRDefault="00CE4245" w:rsidP="000415CB">
            <w:pPr>
              <w:widowControl/>
              <w:spacing w:line="440" w:lineRule="exact"/>
              <w:ind w:firstLineChars="200" w:firstLine="480"/>
              <w:jc w:val="center"/>
              <w:rPr>
                <w:rFonts w:ascii="仿宋" w:eastAsia="仿宋" w:hAnsi="仿宋" w:cs="Arial"/>
                <w:color w:val="000000"/>
                <w:kern w:val="0"/>
                <w:sz w:val="24"/>
              </w:rPr>
            </w:pPr>
            <w:r w:rsidRPr="00023D8C">
              <w:rPr>
                <w:rFonts w:ascii="仿宋" w:eastAsia="仿宋" w:hAnsi="仿宋" w:cs="Arial" w:hint="eastAsia"/>
                <w:color w:val="000000"/>
                <w:kern w:val="0"/>
                <w:sz w:val="24"/>
              </w:rPr>
              <w:t>10</w:t>
            </w:r>
          </w:p>
        </w:tc>
      </w:tr>
      <w:tr w:rsidR="00CE4245" w:rsidRPr="00023D8C" w:rsidTr="000415CB">
        <w:trPr>
          <w:trHeight w:hRule="exact" w:val="454"/>
          <w:jc w:val="center"/>
        </w:trPr>
        <w:tc>
          <w:tcPr>
            <w:tcW w:w="2082" w:type="dxa"/>
            <w:vMerge/>
            <w:tcBorders>
              <w:right w:val="single" w:sz="4" w:space="0" w:color="auto"/>
            </w:tcBorders>
            <w:vAlign w:val="center"/>
          </w:tcPr>
          <w:p w:rsidR="00CE4245" w:rsidRPr="00023D8C" w:rsidRDefault="00CE4245" w:rsidP="000415CB">
            <w:pPr>
              <w:widowControl/>
              <w:spacing w:line="440" w:lineRule="exact"/>
              <w:ind w:firstLineChars="200" w:firstLine="480"/>
              <w:jc w:val="center"/>
              <w:rPr>
                <w:rFonts w:ascii="仿宋" w:eastAsia="仿宋" w:hAnsi="仿宋" w:cs="宋体"/>
                <w:color w:val="000000"/>
                <w:kern w:val="0"/>
                <w:sz w:val="24"/>
              </w:rPr>
            </w:pPr>
          </w:p>
        </w:tc>
        <w:tc>
          <w:tcPr>
            <w:tcW w:w="3801" w:type="dxa"/>
            <w:tcBorders>
              <w:left w:val="single" w:sz="4" w:space="0" w:color="auto"/>
            </w:tcBorders>
            <w:vAlign w:val="center"/>
          </w:tcPr>
          <w:p w:rsidR="00CE4245" w:rsidRPr="00023D8C" w:rsidRDefault="00CE4245" w:rsidP="000415CB">
            <w:pPr>
              <w:widowControl/>
              <w:spacing w:line="440" w:lineRule="exact"/>
              <w:ind w:firstLineChars="200" w:firstLine="480"/>
              <w:jc w:val="center"/>
              <w:rPr>
                <w:rFonts w:ascii="仿宋" w:eastAsia="仿宋" w:hAnsi="仿宋" w:cs="宋体"/>
                <w:color w:val="000000"/>
                <w:kern w:val="0"/>
                <w:sz w:val="24"/>
              </w:rPr>
            </w:pPr>
            <w:proofErr w:type="gramStart"/>
            <w:r w:rsidRPr="00023D8C">
              <w:rPr>
                <w:rFonts w:ascii="仿宋" w:eastAsia="仿宋" w:hAnsi="仿宋" w:cs="宋体" w:hint="eastAsia"/>
                <w:color w:val="000000"/>
                <w:kern w:val="0"/>
                <w:sz w:val="24"/>
              </w:rPr>
              <w:t>〈</w:t>
            </w:r>
            <w:proofErr w:type="gramEnd"/>
            <w:r w:rsidRPr="00023D8C">
              <w:rPr>
                <w:rFonts w:ascii="仿宋" w:eastAsia="仿宋" w:hAnsi="仿宋" w:cs="宋体" w:hint="eastAsia"/>
                <w:color w:val="000000"/>
                <w:kern w:val="0"/>
                <w:sz w:val="24"/>
              </w:rPr>
              <w:t>0.05</w:t>
            </w:r>
          </w:p>
        </w:tc>
        <w:tc>
          <w:tcPr>
            <w:tcW w:w="1965" w:type="dxa"/>
          </w:tcPr>
          <w:p w:rsidR="00CE4245" w:rsidRPr="00023D8C" w:rsidRDefault="00CE4245" w:rsidP="000415CB">
            <w:pPr>
              <w:widowControl/>
              <w:spacing w:line="440" w:lineRule="exact"/>
              <w:ind w:firstLineChars="200" w:firstLine="480"/>
              <w:jc w:val="center"/>
              <w:rPr>
                <w:rFonts w:ascii="仿宋" w:eastAsia="仿宋" w:hAnsi="仿宋" w:cs="Arial"/>
                <w:color w:val="000000"/>
                <w:kern w:val="0"/>
                <w:sz w:val="24"/>
              </w:rPr>
            </w:pPr>
            <w:r w:rsidRPr="00023D8C">
              <w:rPr>
                <w:rFonts w:ascii="仿宋" w:eastAsia="仿宋" w:hAnsi="仿宋" w:cs="Arial" w:hint="eastAsia"/>
                <w:color w:val="000000"/>
                <w:kern w:val="0"/>
                <w:sz w:val="24"/>
              </w:rPr>
              <w:t>5</w:t>
            </w:r>
          </w:p>
        </w:tc>
      </w:tr>
      <w:tr w:rsidR="00CE4245" w:rsidRPr="00023D8C" w:rsidTr="000415CB">
        <w:trPr>
          <w:trHeight w:hRule="exact" w:val="454"/>
          <w:jc w:val="center"/>
        </w:trPr>
        <w:tc>
          <w:tcPr>
            <w:tcW w:w="5883" w:type="dxa"/>
            <w:gridSpan w:val="2"/>
            <w:vAlign w:val="center"/>
          </w:tcPr>
          <w:p w:rsidR="00CE4245" w:rsidRPr="00023D8C" w:rsidRDefault="00CE4245" w:rsidP="000415CB">
            <w:pPr>
              <w:widowControl/>
              <w:spacing w:line="440" w:lineRule="exact"/>
              <w:ind w:firstLineChars="200" w:firstLine="480"/>
              <w:jc w:val="center"/>
              <w:rPr>
                <w:rFonts w:ascii="仿宋" w:eastAsia="仿宋" w:hAnsi="仿宋" w:cs="宋体"/>
                <w:color w:val="000000"/>
                <w:kern w:val="0"/>
                <w:sz w:val="24"/>
              </w:rPr>
            </w:pPr>
            <w:r w:rsidRPr="00023D8C">
              <w:rPr>
                <w:rFonts w:ascii="仿宋" w:eastAsia="仿宋" w:hAnsi="仿宋" w:cs="宋体" w:hint="eastAsia"/>
                <w:color w:val="000000"/>
                <w:kern w:val="0"/>
                <w:sz w:val="24"/>
              </w:rPr>
              <w:t>论文：国际会议（EI收录）</w:t>
            </w:r>
          </w:p>
        </w:tc>
        <w:tc>
          <w:tcPr>
            <w:tcW w:w="1965" w:type="dxa"/>
          </w:tcPr>
          <w:p w:rsidR="00CE4245" w:rsidRPr="00023D8C" w:rsidRDefault="00CE4245" w:rsidP="000415CB">
            <w:pPr>
              <w:widowControl/>
              <w:spacing w:line="440" w:lineRule="exact"/>
              <w:ind w:firstLineChars="200" w:firstLine="480"/>
              <w:jc w:val="center"/>
              <w:rPr>
                <w:rFonts w:ascii="仿宋" w:eastAsia="仿宋" w:hAnsi="仿宋" w:cs="Arial"/>
                <w:color w:val="000000"/>
                <w:kern w:val="0"/>
                <w:sz w:val="24"/>
              </w:rPr>
            </w:pPr>
            <w:r w:rsidRPr="00023D8C">
              <w:rPr>
                <w:rFonts w:ascii="仿宋" w:eastAsia="仿宋" w:hAnsi="仿宋" w:cs="Arial" w:hint="eastAsia"/>
                <w:color w:val="000000"/>
                <w:kern w:val="0"/>
                <w:sz w:val="24"/>
              </w:rPr>
              <w:t>35</w:t>
            </w:r>
          </w:p>
        </w:tc>
      </w:tr>
      <w:tr w:rsidR="00CE4245" w:rsidRPr="00023D8C" w:rsidTr="000415CB">
        <w:trPr>
          <w:trHeight w:hRule="exact" w:val="454"/>
          <w:jc w:val="center"/>
        </w:trPr>
        <w:tc>
          <w:tcPr>
            <w:tcW w:w="5883" w:type="dxa"/>
            <w:gridSpan w:val="2"/>
          </w:tcPr>
          <w:p w:rsidR="00CE4245" w:rsidRPr="00023D8C" w:rsidRDefault="00CE4245" w:rsidP="000415CB">
            <w:pPr>
              <w:widowControl/>
              <w:spacing w:line="440" w:lineRule="exact"/>
              <w:ind w:firstLineChars="200" w:firstLine="480"/>
              <w:jc w:val="center"/>
              <w:rPr>
                <w:rFonts w:ascii="仿宋" w:eastAsia="仿宋" w:hAnsi="仿宋" w:cs="Arial"/>
                <w:color w:val="000000"/>
                <w:kern w:val="0"/>
                <w:sz w:val="24"/>
              </w:rPr>
            </w:pPr>
            <w:r w:rsidRPr="00023D8C">
              <w:rPr>
                <w:rFonts w:ascii="仿宋" w:eastAsia="仿宋" w:hAnsi="仿宋" w:cs="Arial" w:hint="eastAsia"/>
                <w:color w:val="000000"/>
                <w:kern w:val="0"/>
                <w:sz w:val="24"/>
              </w:rPr>
              <w:t>论文：国际会议、论坛、年会全英文（中文）收录</w:t>
            </w:r>
          </w:p>
        </w:tc>
        <w:tc>
          <w:tcPr>
            <w:tcW w:w="1965" w:type="dxa"/>
          </w:tcPr>
          <w:p w:rsidR="00CE4245" w:rsidRPr="00023D8C" w:rsidRDefault="00CE4245" w:rsidP="000415CB">
            <w:pPr>
              <w:widowControl/>
              <w:spacing w:line="440" w:lineRule="exact"/>
              <w:ind w:firstLineChars="200" w:firstLine="480"/>
              <w:jc w:val="center"/>
              <w:rPr>
                <w:rFonts w:ascii="仿宋" w:eastAsia="仿宋" w:hAnsi="仿宋" w:cs="Arial"/>
                <w:color w:val="000000"/>
                <w:kern w:val="0"/>
                <w:sz w:val="24"/>
              </w:rPr>
            </w:pPr>
            <w:r w:rsidRPr="00023D8C">
              <w:rPr>
                <w:rFonts w:ascii="仿宋" w:eastAsia="仿宋" w:hAnsi="仿宋" w:cs="Arial" w:hint="eastAsia"/>
                <w:color w:val="000000"/>
                <w:kern w:val="0"/>
                <w:sz w:val="24"/>
              </w:rPr>
              <w:t>20（10）</w:t>
            </w:r>
          </w:p>
        </w:tc>
      </w:tr>
      <w:tr w:rsidR="00CE4245" w:rsidRPr="00023D8C" w:rsidTr="000415CB">
        <w:trPr>
          <w:trHeight w:hRule="exact" w:val="454"/>
          <w:jc w:val="center"/>
        </w:trPr>
        <w:tc>
          <w:tcPr>
            <w:tcW w:w="5883" w:type="dxa"/>
            <w:gridSpan w:val="2"/>
          </w:tcPr>
          <w:p w:rsidR="00CE4245" w:rsidRPr="00023D8C" w:rsidRDefault="00CE4245" w:rsidP="000415CB">
            <w:pPr>
              <w:widowControl/>
              <w:spacing w:line="440" w:lineRule="exact"/>
              <w:ind w:firstLineChars="200" w:firstLine="480"/>
              <w:jc w:val="center"/>
              <w:rPr>
                <w:rFonts w:ascii="仿宋" w:eastAsia="仿宋" w:hAnsi="仿宋" w:cs="Arial"/>
                <w:color w:val="000000"/>
                <w:kern w:val="0"/>
                <w:sz w:val="24"/>
              </w:rPr>
            </w:pPr>
            <w:r w:rsidRPr="00023D8C">
              <w:rPr>
                <w:rFonts w:ascii="仿宋" w:eastAsia="仿宋" w:hAnsi="仿宋" w:cs="Arial" w:hint="eastAsia"/>
                <w:color w:val="000000"/>
                <w:kern w:val="0"/>
                <w:sz w:val="24"/>
              </w:rPr>
              <w:t>论文：国内会议、论坛、年会收录</w:t>
            </w:r>
          </w:p>
        </w:tc>
        <w:tc>
          <w:tcPr>
            <w:tcW w:w="1965" w:type="dxa"/>
          </w:tcPr>
          <w:p w:rsidR="00CE4245" w:rsidRPr="00023D8C" w:rsidRDefault="00CE4245" w:rsidP="000415CB">
            <w:pPr>
              <w:widowControl/>
              <w:spacing w:line="440" w:lineRule="exact"/>
              <w:ind w:firstLineChars="200" w:firstLine="480"/>
              <w:jc w:val="center"/>
              <w:rPr>
                <w:rFonts w:ascii="仿宋" w:eastAsia="仿宋" w:hAnsi="仿宋" w:cs="Arial"/>
                <w:color w:val="000000"/>
                <w:kern w:val="0"/>
                <w:sz w:val="24"/>
              </w:rPr>
            </w:pPr>
            <w:r w:rsidRPr="00023D8C">
              <w:rPr>
                <w:rFonts w:ascii="仿宋" w:eastAsia="仿宋" w:hAnsi="仿宋" w:cs="Arial" w:hint="eastAsia"/>
                <w:color w:val="000000"/>
                <w:kern w:val="0"/>
                <w:sz w:val="24"/>
              </w:rPr>
              <w:t>5</w:t>
            </w:r>
          </w:p>
        </w:tc>
      </w:tr>
      <w:tr w:rsidR="00CE4245" w:rsidRPr="00023D8C" w:rsidTr="000415CB">
        <w:trPr>
          <w:trHeight w:hRule="exact" w:val="454"/>
          <w:jc w:val="center"/>
        </w:trPr>
        <w:tc>
          <w:tcPr>
            <w:tcW w:w="5883" w:type="dxa"/>
            <w:gridSpan w:val="2"/>
            <w:vAlign w:val="center"/>
          </w:tcPr>
          <w:p w:rsidR="00CE4245" w:rsidRPr="00023D8C" w:rsidRDefault="00CE4245" w:rsidP="000415CB">
            <w:pPr>
              <w:widowControl/>
              <w:spacing w:line="440" w:lineRule="exact"/>
              <w:ind w:firstLineChars="200" w:firstLine="480"/>
              <w:jc w:val="center"/>
              <w:rPr>
                <w:rFonts w:ascii="仿宋" w:eastAsia="仿宋" w:hAnsi="仿宋" w:cs="宋体"/>
                <w:kern w:val="0"/>
                <w:sz w:val="24"/>
              </w:rPr>
            </w:pPr>
            <w:r w:rsidRPr="00023D8C">
              <w:rPr>
                <w:rFonts w:ascii="仿宋" w:eastAsia="仿宋" w:hAnsi="仿宋" w:cs="宋体" w:hint="eastAsia"/>
                <w:kern w:val="0"/>
                <w:sz w:val="24"/>
              </w:rPr>
              <w:t>出版著作：专著、编著、编、译（每10万字）</w:t>
            </w:r>
          </w:p>
        </w:tc>
        <w:tc>
          <w:tcPr>
            <w:tcW w:w="1965" w:type="dxa"/>
          </w:tcPr>
          <w:p w:rsidR="00CE4245" w:rsidRPr="00023D8C" w:rsidRDefault="00CE4245" w:rsidP="000415CB">
            <w:pPr>
              <w:widowControl/>
              <w:spacing w:line="440" w:lineRule="exact"/>
              <w:ind w:firstLineChars="200" w:firstLine="480"/>
              <w:jc w:val="center"/>
              <w:rPr>
                <w:rFonts w:ascii="仿宋" w:eastAsia="仿宋" w:hAnsi="仿宋" w:cs="Arial"/>
                <w:kern w:val="0"/>
                <w:sz w:val="24"/>
              </w:rPr>
            </w:pPr>
            <w:r w:rsidRPr="00023D8C">
              <w:rPr>
                <w:rFonts w:ascii="仿宋" w:eastAsia="仿宋" w:hAnsi="仿宋" w:cs="Arial" w:hint="eastAsia"/>
                <w:kern w:val="0"/>
                <w:sz w:val="24"/>
              </w:rPr>
              <w:t>80、60、20、40</w:t>
            </w:r>
          </w:p>
        </w:tc>
      </w:tr>
    </w:tbl>
    <w:p w:rsidR="00CE4245" w:rsidRPr="00023D8C" w:rsidRDefault="00CE4245" w:rsidP="00CE4245">
      <w:pPr>
        <w:spacing w:line="440" w:lineRule="exact"/>
        <w:ind w:firstLineChars="200" w:firstLine="480"/>
        <w:rPr>
          <w:rFonts w:ascii="仿宋" w:eastAsia="仿宋" w:hAnsi="仿宋"/>
          <w:color w:val="000000"/>
          <w:sz w:val="24"/>
        </w:rPr>
      </w:pPr>
      <w:r w:rsidRPr="00023D8C">
        <w:rPr>
          <w:rFonts w:ascii="仿宋" w:eastAsia="仿宋" w:hAnsi="仿宋" w:hint="eastAsia"/>
          <w:color w:val="000000"/>
          <w:sz w:val="24"/>
        </w:rPr>
        <w:t>关于论文发表、著作出版加分的说明：</w:t>
      </w:r>
    </w:p>
    <w:p w:rsidR="00CE4245" w:rsidRPr="00516A42" w:rsidRDefault="00CE4245" w:rsidP="00CE4245">
      <w:pPr>
        <w:spacing w:line="440" w:lineRule="exact"/>
        <w:ind w:leftChars="208" w:left="437" w:firstLineChars="200" w:firstLine="480"/>
        <w:rPr>
          <w:rFonts w:ascii="仿宋" w:eastAsia="仿宋" w:hAnsi="仿宋"/>
          <w:sz w:val="24"/>
        </w:rPr>
      </w:pPr>
      <w:r w:rsidRPr="00516A42">
        <w:rPr>
          <w:rFonts w:ascii="仿宋" w:eastAsia="仿宋" w:hAnsi="仿宋" w:hint="eastAsia"/>
          <w:sz w:val="24"/>
        </w:rPr>
        <w:t>1）凡申请加分所提交的论文需为与本学科相关的学术论文；需在满足发表期刊为B类及以上期刊的条件下，按照综合影响因子计算得分；C类及以下刊物不予以加分。如有异议，由评审委员会根据论文具体情况进行评定。</w:t>
      </w:r>
    </w:p>
    <w:p w:rsidR="00CE4245" w:rsidRPr="00516A42" w:rsidRDefault="00CE4245" w:rsidP="00CE4245">
      <w:pPr>
        <w:spacing w:line="440" w:lineRule="exact"/>
        <w:ind w:leftChars="208" w:left="437" w:firstLineChars="200" w:firstLine="480"/>
        <w:rPr>
          <w:rFonts w:ascii="仿宋" w:eastAsia="仿宋" w:hAnsi="仿宋"/>
          <w:sz w:val="24"/>
        </w:rPr>
      </w:pPr>
      <w:r w:rsidRPr="00516A42">
        <w:rPr>
          <w:rFonts w:ascii="仿宋" w:eastAsia="仿宋" w:hAnsi="仿宋" w:hint="eastAsia"/>
          <w:sz w:val="24"/>
        </w:rPr>
        <w:t>2）</w:t>
      </w:r>
      <w:proofErr w:type="gramStart"/>
      <w:r w:rsidRPr="00516A42">
        <w:rPr>
          <w:rFonts w:ascii="仿宋" w:eastAsia="仿宋" w:hAnsi="仿宋" w:hint="eastAsia"/>
          <w:sz w:val="24"/>
        </w:rPr>
        <w:t>若学</w:t>
      </w:r>
      <w:proofErr w:type="gramEnd"/>
      <w:r w:rsidRPr="00516A42">
        <w:rPr>
          <w:rFonts w:ascii="仿宋" w:eastAsia="仿宋" w:hAnsi="仿宋" w:hint="eastAsia"/>
          <w:sz w:val="24"/>
        </w:rPr>
        <w:t>生为第二作者，第一作者是下述情况的，可以加分：1、其导师，2、专业硕士生的行业导师，3、经学院备案认可的副导师。</w:t>
      </w:r>
      <w:proofErr w:type="gramStart"/>
      <w:r w:rsidRPr="00516A42">
        <w:rPr>
          <w:rFonts w:ascii="仿宋" w:eastAsia="仿宋" w:hAnsi="仿宋" w:hint="eastAsia"/>
          <w:sz w:val="24"/>
        </w:rPr>
        <w:t>若学</w:t>
      </w:r>
      <w:proofErr w:type="gramEnd"/>
      <w:r w:rsidRPr="00516A42">
        <w:rPr>
          <w:rFonts w:ascii="仿宋" w:eastAsia="仿宋" w:hAnsi="仿宋" w:hint="eastAsia"/>
          <w:sz w:val="24"/>
        </w:rPr>
        <w:t>生为第二作者，第一作者为本学院本学科其他导师的，学生论文评分减半计算；</w:t>
      </w:r>
    </w:p>
    <w:p w:rsidR="00CE4245" w:rsidRPr="00023D8C" w:rsidRDefault="00CE4245" w:rsidP="00CE4245">
      <w:pPr>
        <w:spacing w:line="440" w:lineRule="exact"/>
        <w:ind w:leftChars="208" w:left="437" w:firstLineChars="200" w:firstLine="480"/>
        <w:rPr>
          <w:rFonts w:ascii="仿宋" w:eastAsia="仿宋" w:hAnsi="仿宋"/>
          <w:color w:val="000000"/>
          <w:sz w:val="24"/>
        </w:rPr>
      </w:pPr>
      <w:r w:rsidRPr="00516A42">
        <w:rPr>
          <w:rFonts w:ascii="仿宋" w:eastAsia="仿宋" w:hAnsi="仿宋" w:hint="eastAsia"/>
          <w:sz w:val="24"/>
        </w:rPr>
        <w:t>3)只认定已公开发表的学术论文，录用通知一律无效；有检索的论文必须提</w:t>
      </w:r>
      <w:r w:rsidRPr="00023D8C">
        <w:rPr>
          <w:rFonts w:ascii="仿宋" w:eastAsia="仿宋" w:hAnsi="仿宋" w:hint="eastAsia"/>
          <w:color w:val="000000"/>
          <w:sz w:val="24"/>
        </w:rPr>
        <w:t>供检索证明原件；所有增刊不计分；</w:t>
      </w:r>
      <w:proofErr w:type="gramStart"/>
      <w:r w:rsidRPr="00023D8C">
        <w:rPr>
          <w:rFonts w:ascii="仿宋" w:eastAsia="仿宋" w:hAnsi="仿宋" w:hint="eastAsia"/>
          <w:color w:val="000000"/>
          <w:sz w:val="24"/>
        </w:rPr>
        <w:t>同刊不超过</w:t>
      </w:r>
      <w:proofErr w:type="gramEnd"/>
      <w:r w:rsidRPr="00023D8C">
        <w:rPr>
          <w:rFonts w:ascii="仿宋" w:eastAsia="仿宋" w:hAnsi="仿宋" w:hint="eastAsia"/>
          <w:color w:val="000000"/>
          <w:sz w:val="24"/>
        </w:rPr>
        <w:t>5篇计算分数；同本期刊当期仅取一篇参评；同一篇文章被收录的以其可得的最高项计分，</w:t>
      </w:r>
      <w:proofErr w:type="gramStart"/>
      <w:r w:rsidRPr="00023D8C">
        <w:rPr>
          <w:rFonts w:ascii="仿宋" w:eastAsia="仿宋" w:hAnsi="仿宋" w:hint="eastAsia"/>
          <w:color w:val="000000"/>
          <w:sz w:val="24"/>
        </w:rPr>
        <w:t>不</w:t>
      </w:r>
      <w:proofErr w:type="gramEnd"/>
      <w:r w:rsidRPr="00023D8C">
        <w:rPr>
          <w:rFonts w:ascii="仿宋" w:eastAsia="仿宋" w:hAnsi="仿宋" w:hint="eastAsia"/>
          <w:color w:val="000000"/>
          <w:sz w:val="24"/>
        </w:rPr>
        <w:t>累计加分。</w:t>
      </w:r>
    </w:p>
    <w:p w:rsidR="00CE4245" w:rsidRPr="00023D8C" w:rsidRDefault="00CE4245" w:rsidP="00CE4245">
      <w:pPr>
        <w:spacing w:line="440" w:lineRule="exact"/>
        <w:ind w:leftChars="208" w:left="437" w:firstLineChars="200" w:firstLine="480"/>
        <w:rPr>
          <w:rFonts w:ascii="仿宋" w:eastAsia="仿宋" w:hAnsi="仿宋"/>
          <w:sz w:val="24"/>
        </w:rPr>
      </w:pPr>
      <w:r w:rsidRPr="00023D8C">
        <w:rPr>
          <w:rFonts w:ascii="仿宋" w:eastAsia="仿宋" w:hAnsi="仿宋" w:hint="eastAsia"/>
          <w:sz w:val="24"/>
        </w:rPr>
        <w:t>4）关于著作，必须是对本学科发展有贡献的才给予认定加分。在著作</w:t>
      </w:r>
      <w:r w:rsidRPr="00023D8C">
        <w:rPr>
          <w:rFonts w:ascii="仿宋" w:eastAsia="仿宋" w:hAnsi="仿宋" w:hint="eastAsia"/>
          <w:sz w:val="24"/>
        </w:rPr>
        <w:lastRenderedPageBreak/>
        <w:t>中，若没有具体标明申请人参与编写的具体章节而是合编的，只算第一作者。若著作中具体标明申请人参与编写的章节则给予认定;关于分值具体如下：（1）2000~10000（字），以1万字计，为原10万字的对应分值的十分之一；（2）1万~2万（字），以2万字计，为（1）中分值翻倍；以此类推。经公示后，若有异议，则有相关学科组审查认定。</w:t>
      </w:r>
    </w:p>
    <w:p w:rsidR="00CE4245" w:rsidRPr="00023D8C" w:rsidRDefault="00CE4245" w:rsidP="00CE4245">
      <w:pPr>
        <w:spacing w:line="440" w:lineRule="exact"/>
        <w:ind w:leftChars="200" w:left="420" w:firstLineChars="200" w:firstLine="480"/>
        <w:rPr>
          <w:rFonts w:ascii="仿宋" w:eastAsia="仿宋" w:hAnsi="仿宋"/>
          <w:sz w:val="24"/>
        </w:rPr>
      </w:pPr>
      <w:r w:rsidRPr="00023D8C">
        <w:rPr>
          <w:rFonts w:ascii="仿宋" w:eastAsia="仿宋" w:hAnsi="仿宋" w:hint="eastAsia"/>
          <w:sz w:val="24"/>
        </w:rPr>
        <w:t>5）著作再版（如第二版、第三版等）、修订本，按原本分值的50%计分；参与编写教材（主编为本校教师）并公开出版的，但非该教材作者的，由评审委员会根据论文具体情况进行评分；</w:t>
      </w:r>
    </w:p>
    <w:p w:rsidR="00CE4245" w:rsidRPr="00023D8C" w:rsidRDefault="00CE4245" w:rsidP="00CE4245">
      <w:pPr>
        <w:spacing w:line="440" w:lineRule="exact"/>
        <w:ind w:leftChars="208" w:left="437" w:firstLineChars="200" w:firstLine="480"/>
        <w:rPr>
          <w:rFonts w:ascii="仿宋" w:eastAsia="仿宋" w:hAnsi="仿宋"/>
          <w:sz w:val="24"/>
        </w:rPr>
      </w:pPr>
      <w:r w:rsidRPr="00023D8C">
        <w:rPr>
          <w:rFonts w:ascii="仿宋" w:eastAsia="仿宋" w:hAnsi="仿宋" w:hint="eastAsia"/>
          <w:sz w:val="24"/>
        </w:rPr>
        <w:t>6）计算机类的会议论文由评审委员会根据论文具体情况进行评分</w:t>
      </w:r>
    </w:p>
    <w:p w:rsidR="00CE4245" w:rsidRPr="00023D8C" w:rsidRDefault="00CE4245" w:rsidP="00CE4245">
      <w:pPr>
        <w:spacing w:line="440" w:lineRule="exact"/>
        <w:ind w:leftChars="208" w:left="437" w:firstLineChars="200" w:firstLine="480"/>
        <w:rPr>
          <w:rFonts w:ascii="仿宋" w:eastAsia="仿宋" w:hAnsi="仿宋"/>
          <w:sz w:val="24"/>
        </w:rPr>
      </w:pPr>
      <w:r w:rsidRPr="00023D8C">
        <w:rPr>
          <w:rFonts w:ascii="仿宋" w:eastAsia="仿宋" w:hAnsi="仿宋" w:hint="eastAsia"/>
          <w:sz w:val="24"/>
        </w:rPr>
        <w:t>7）学院将以科技处、</w:t>
      </w:r>
      <w:proofErr w:type="gramStart"/>
      <w:r w:rsidRPr="00023D8C">
        <w:rPr>
          <w:rFonts w:ascii="仿宋" w:eastAsia="仿宋" w:hAnsi="仿宋" w:hint="eastAsia"/>
          <w:sz w:val="24"/>
        </w:rPr>
        <w:t>中国知网相关</w:t>
      </w:r>
      <w:proofErr w:type="gramEnd"/>
      <w:r w:rsidRPr="00023D8C">
        <w:rPr>
          <w:rFonts w:ascii="仿宋" w:eastAsia="仿宋" w:hAnsi="仿宋" w:hint="eastAsia"/>
          <w:sz w:val="24"/>
        </w:rPr>
        <w:t>数据为主要依据进行影响因子的评定，无法查询到影响因子的刊物由评审委员会根据论文具体情况进行评分。</w:t>
      </w:r>
    </w:p>
    <w:p w:rsidR="00CE4245" w:rsidRPr="00023D8C" w:rsidRDefault="00CE4245" w:rsidP="00CE4245">
      <w:pPr>
        <w:spacing w:line="440" w:lineRule="exact"/>
        <w:ind w:leftChars="208" w:left="437" w:firstLineChars="200" w:firstLine="480"/>
        <w:rPr>
          <w:rFonts w:ascii="仿宋" w:eastAsia="仿宋" w:hAnsi="仿宋"/>
          <w:b/>
          <w:sz w:val="24"/>
        </w:rPr>
      </w:pPr>
      <w:r w:rsidRPr="00023D8C">
        <w:rPr>
          <w:rFonts w:ascii="仿宋" w:eastAsia="仿宋" w:hAnsi="仿宋" w:hint="eastAsia"/>
          <w:sz w:val="24"/>
        </w:rPr>
        <w:t>8）学生发表论文只在本学科相关专业期刊上发表才给予认定，艺术传播专业和艺术</w:t>
      </w:r>
      <w:proofErr w:type="gramStart"/>
      <w:r w:rsidRPr="00023D8C">
        <w:rPr>
          <w:rFonts w:ascii="仿宋" w:eastAsia="仿宋" w:hAnsi="仿宋" w:hint="eastAsia"/>
          <w:sz w:val="24"/>
        </w:rPr>
        <w:t>专硕学生</w:t>
      </w:r>
      <w:proofErr w:type="gramEnd"/>
      <w:r w:rsidRPr="00023D8C">
        <w:rPr>
          <w:rFonts w:ascii="仿宋" w:eastAsia="仿宋" w:hAnsi="仿宋" w:hint="eastAsia"/>
          <w:sz w:val="24"/>
        </w:rPr>
        <w:t>发表包装工程（艺术版）的分值认定40，若有异议，则有相关学科组审查认定。</w:t>
      </w:r>
    </w:p>
    <w:p w:rsidR="00CE4245" w:rsidRPr="00516A42" w:rsidRDefault="00CE4245" w:rsidP="00CE4245">
      <w:pPr>
        <w:spacing w:line="440" w:lineRule="exact"/>
        <w:ind w:firstLineChars="200" w:firstLine="480"/>
        <w:rPr>
          <w:rFonts w:ascii="仿宋" w:eastAsia="仿宋" w:hAnsi="仿宋"/>
          <w:sz w:val="24"/>
        </w:rPr>
      </w:pPr>
      <w:r w:rsidRPr="00516A42">
        <w:rPr>
          <w:rFonts w:ascii="仿宋" w:eastAsia="仿宋" w:hAnsi="仿宋" w:hint="eastAsia"/>
          <w:sz w:val="24"/>
        </w:rPr>
        <w:t>2、学术竞赛、专利及其他学术成果</w:t>
      </w:r>
    </w:p>
    <w:tbl>
      <w:tblPr>
        <w:tblpPr w:leftFromText="180" w:rightFromText="180" w:vertAnchor="text" w:horzAnchor="margin" w:tblpXSpec="center" w:tblpY="201"/>
        <w:tblW w:w="451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80"/>
        <w:gridCol w:w="936"/>
        <w:gridCol w:w="936"/>
        <w:gridCol w:w="1056"/>
        <w:gridCol w:w="936"/>
        <w:gridCol w:w="936"/>
        <w:gridCol w:w="936"/>
        <w:gridCol w:w="1060"/>
      </w:tblGrid>
      <w:tr w:rsidR="00CE4245" w:rsidRPr="00023D8C" w:rsidTr="000415CB">
        <w:trPr>
          <w:trHeight w:hRule="exact" w:val="454"/>
        </w:trPr>
        <w:tc>
          <w:tcPr>
            <w:tcW w:w="1977" w:type="dxa"/>
            <w:vMerge w:val="restart"/>
            <w:shd w:val="clear" w:color="auto" w:fill="auto"/>
            <w:vAlign w:val="center"/>
          </w:tcPr>
          <w:p w:rsidR="00CE4245" w:rsidRPr="00023D8C" w:rsidRDefault="00CE4245" w:rsidP="000415CB">
            <w:pPr>
              <w:widowControl/>
              <w:spacing w:line="440" w:lineRule="exact"/>
              <w:ind w:firstLineChars="200" w:firstLine="482"/>
              <w:jc w:val="center"/>
              <w:rPr>
                <w:rFonts w:ascii="仿宋" w:eastAsia="仿宋" w:hAnsi="仿宋" w:cs="Arial"/>
                <w:b/>
                <w:kern w:val="0"/>
                <w:sz w:val="24"/>
              </w:rPr>
            </w:pPr>
            <w:r w:rsidRPr="00023D8C">
              <w:rPr>
                <w:rFonts w:ascii="仿宋" w:eastAsia="仿宋" w:hAnsi="仿宋" w:cs="Arial" w:hint="eastAsia"/>
                <w:b/>
                <w:kern w:val="0"/>
                <w:sz w:val="24"/>
              </w:rPr>
              <w:t>学术竞赛及其他</w:t>
            </w:r>
          </w:p>
        </w:tc>
        <w:tc>
          <w:tcPr>
            <w:tcW w:w="2562" w:type="dxa"/>
            <w:gridSpan w:val="2"/>
            <w:vMerge w:val="restart"/>
            <w:shd w:val="clear" w:color="auto" w:fill="auto"/>
            <w:vAlign w:val="center"/>
          </w:tcPr>
          <w:p w:rsidR="00CE4245" w:rsidRPr="00023D8C" w:rsidRDefault="00CE4245" w:rsidP="000415CB">
            <w:pPr>
              <w:widowControl/>
              <w:spacing w:line="440" w:lineRule="exact"/>
              <w:ind w:firstLineChars="200" w:firstLine="482"/>
              <w:jc w:val="center"/>
              <w:rPr>
                <w:rFonts w:ascii="仿宋" w:eastAsia="仿宋" w:hAnsi="仿宋" w:cs="Arial"/>
                <w:b/>
                <w:kern w:val="0"/>
                <w:sz w:val="24"/>
              </w:rPr>
            </w:pPr>
            <w:r w:rsidRPr="00023D8C">
              <w:rPr>
                <w:rFonts w:ascii="仿宋" w:eastAsia="仿宋" w:hAnsi="仿宋" w:cs="Arial" w:hint="eastAsia"/>
                <w:b/>
                <w:kern w:val="0"/>
                <w:sz w:val="24"/>
              </w:rPr>
              <w:t>成果（参与情况）</w:t>
            </w:r>
          </w:p>
        </w:tc>
        <w:tc>
          <w:tcPr>
            <w:tcW w:w="3340" w:type="dxa"/>
            <w:gridSpan w:val="5"/>
            <w:shd w:val="clear" w:color="auto" w:fill="auto"/>
            <w:vAlign w:val="center"/>
          </w:tcPr>
          <w:p w:rsidR="00CE4245" w:rsidRPr="00023D8C" w:rsidRDefault="00CE4245" w:rsidP="000415CB">
            <w:pPr>
              <w:widowControl/>
              <w:spacing w:line="440" w:lineRule="exact"/>
              <w:ind w:firstLineChars="200" w:firstLine="482"/>
              <w:jc w:val="center"/>
              <w:rPr>
                <w:rFonts w:ascii="仿宋" w:eastAsia="仿宋" w:hAnsi="仿宋" w:cs="Arial"/>
                <w:b/>
                <w:kern w:val="0"/>
                <w:sz w:val="24"/>
              </w:rPr>
            </w:pPr>
            <w:r w:rsidRPr="00023D8C">
              <w:rPr>
                <w:rFonts w:ascii="仿宋" w:eastAsia="仿宋" w:hAnsi="仿宋" w:cs="Arial" w:hint="eastAsia"/>
                <w:b/>
                <w:kern w:val="0"/>
                <w:sz w:val="24"/>
              </w:rPr>
              <w:t>作者排名（参与情况）及评分</w:t>
            </w:r>
          </w:p>
        </w:tc>
      </w:tr>
      <w:tr w:rsidR="00CE4245" w:rsidRPr="00023D8C" w:rsidTr="000415CB">
        <w:trPr>
          <w:trHeight w:hRule="exact" w:val="454"/>
        </w:trPr>
        <w:tc>
          <w:tcPr>
            <w:tcW w:w="1977" w:type="dxa"/>
            <w:vMerge/>
            <w:shd w:val="clear" w:color="auto" w:fill="auto"/>
            <w:vAlign w:val="center"/>
          </w:tcPr>
          <w:p w:rsidR="00CE4245" w:rsidRPr="00023D8C" w:rsidRDefault="00CE4245" w:rsidP="000415CB">
            <w:pPr>
              <w:widowControl/>
              <w:spacing w:line="440" w:lineRule="exact"/>
              <w:ind w:firstLineChars="200" w:firstLine="482"/>
              <w:jc w:val="center"/>
              <w:rPr>
                <w:rFonts w:ascii="仿宋" w:eastAsia="仿宋" w:hAnsi="仿宋" w:cs="Arial"/>
                <w:b/>
                <w:kern w:val="0"/>
                <w:sz w:val="24"/>
              </w:rPr>
            </w:pPr>
          </w:p>
        </w:tc>
        <w:tc>
          <w:tcPr>
            <w:tcW w:w="2562" w:type="dxa"/>
            <w:gridSpan w:val="2"/>
            <w:vMerge/>
            <w:shd w:val="clear" w:color="auto" w:fill="auto"/>
            <w:vAlign w:val="center"/>
          </w:tcPr>
          <w:p w:rsidR="00CE4245" w:rsidRPr="00023D8C" w:rsidRDefault="00CE4245" w:rsidP="000415CB">
            <w:pPr>
              <w:widowControl/>
              <w:spacing w:line="440" w:lineRule="exact"/>
              <w:ind w:firstLineChars="200" w:firstLine="482"/>
              <w:jc w:val="center"/>
              <w:rPr>
                <w:rFonts w:ascii="仿宋" w:eastAsia="仿宋" w:hAnsi="仿宋" w:cs="Arial"/>
                <w:b/>
                <w:kern w:val="0"/>
                <w:sz w:val="24"/>
              </w:rPr>
            </w:pPr>
          </w:p>
        </w:tc>
        <w:tc>
          <w:tcPr>
            <w:tcW w:w="680" w:type="dxa"/>
            <w:shd w:val="clear" w:color="auto" w:fill="auto"/>
            <w:vAlign w:val="center"/>
          </w:tcPr>
          <w:p w:rsidR="00CE4245" w:rsidRPr="00023D8C" w:rsidRDefault="00CE4245" w:rsidP="000415CB">
            <w:pPr>
              <w:widowControl/>
              <w:spacing w:line="440" w:lineRule="exact"/>
              <w:ind w:firstLineChars="200" w:firstLine="482"/>
              <w:jc w:val="center"/>
              <w:rPr>
                <w:rFonts w:ascii="仿宋" w:eastAsia="仿宋" w:hAnsi="仿宋" w:cs="Arial"/>
                <w:b/>
                <w:kern w:val="0"/>
                <w:sz w:val="24"/>
              </w:rPr>
            </w:pPr>
            <w:r w:rsidRPr="00023D8C">
              <w:rPr>
                <w:rFonts w:ascii="仿宋" w:eastAsia="仿宋" w:hAnsi="仿宋" w:cs="Arial" w:hint="eastAsia"/>
                <w:b/>
                <w:kern w:val="0"/>
                <w:sz w:val="24"/>
              </w:rPr>
              <w:t>1</w:t>
            </w:r>
          </w:p>
        </w:tc>
        <w:tc>
          <w:tcPr>
            <w:tcW w:w="638" w:type="dxa"/>
            <w:shd w:val="clear" w:color="auto" w:fill="auto"/>
            <w:vAlign w:val="center"/>
          </w:tcPr>
          <w:p w:rsidR="00CE4245" w:rsidRPr="00023D8C" w:rsidRDefault="00CE4245" w:rsidP="000415CB">
            <w:pPr>
              <w:widowControl/>
              <w:spacing w:line="440" w:lineRule="exact"/>
              <w:ind w:firstLineChars="200" w:firstLine="482"/>
              <w:jc w:val="center"/>
              <w:rPr>
                <w:rFonts w:ascii="仿宋" w:eastAsia="仿宋" w:hAnsi="仿宋" w:cs="Arial"/>
                <w:b/>
                <w:kern w:val="0"/>
                <w:sz w:val="24"/>
              </w:rPr>
            </w:pPr>
            <w:r w:rsidRPr="00023D8C">
              <w:rPr>
                <w:rFonts w:ascii="仿宋" w:eastAsia="仿宋" w:hAnsi="仿宋" w:cs="Arial" w:hint="eastAsia"/>
                <w:b/>
                <w:kern w:val="0"/>
                <w:sz w:val="24"/>
              </w:rPr>
              <w:t>2</w:t>
            </w:r>
          </w:p>
        </w:tc>
        <w:tc>
          <w:tcPr>
            <w:tcW w:w="628" w:type="dxa"/>
            <w:shd w:val="clear" w:color="auto" w:fill="auto"/>
            <w:vAlign w:val="center"/>
          </w:tcPr>
          <w:p w:rsidR="00CE4245" w:rsidRPr="00023D8C" w:rsidRDefault="00CE4245" w:rsidP="000415CB">
            <w:pPr>
              <w:widowControl/>
              <w:spacing w:line="440" w:lineRule="exact"/>
              <w:ind w:firstLineChars="200" w:firstLine="482"/>
              <w:jc w:val="center"/>
              <w:rPr>
                <w:rFonts w:ascii="仿宋" w:eastAsia="仿宋" w:hAnsi="仿宋" w:cs="Arial"/>
                <w:b/>
                <w:kern w:val="0"/>
                <w:sz w:val="24"/>
              </w:rPr>
            </w:pPr>
            <w:r w:rsidRPr="00023D8C">
              <w:rPr>
                <w:rFonts w:ascii="仿宋" w:eastAsia="仿宋" w:hAnsi="仿宋" w:cs="Arial" w:hint="eastAsia"/>
                <w:b/>
                <w:kern w:val="0"/>
                <w:sz w:val="24"/>
              </w:rPr>
              <w:t>3</w:t>
            </w:r>
          </w:p>
        </w:tc>
        <w:tc>
          <w:tcPr>
            <w:tcW w:w="625" w:type="dxa"/>
            <w:shd w:val="clear" w:color="auto" w:fill="auto"/>
            <w:vAlign w:val="center"/>
          </w:tcPr>
          <w:p w:rsidR="00CE4245" w:rsidRPr="00023D8C" w:rsidRDefault="00CE4245" w:rsidP="000415CB">
            <w:pPr>
              <w:widowControl/>
              <w:spacing w:line="440" w:lineRule="exact"/>
              <w:ind w:firstLineChars="200" w:firstLine="482"/>
              <w:jc w:val="center"/>
              <w:rPr>
                <w:rFonts w:ascii="仿宋" w:eastAsia="仿宋" w:hAnsi="仿宋" w:cs="Arial"/>
                <w:b/>
                <w:kern w:val="0"/>
                <w:sz w:val="24"/>
              </w:rPr>
            </w:pPr>
            <w:r w:rsidRPr="00023D8C">
              <w:rPr>
                <w:rFonts w:ascii="仿宋" w:eastAsia="仿宋" w:hAnsi="仿宋" w:cs="Arial" w:hint="eastAsia"/>
                <w:b/>
                <w:kern w:val="0"/>
                <w:sz w:val="24"/>
              </w:rPr>
              <w:t>4</w:t>
            </w:r>
          </w:p>
        </w:tc>
        <w:tc>
          <w:tcPr>
            <w:tcW w:w="769" w:type="dxa"/>
            <w:shd w:val="clear" w:color="auto" w:fill="auto"/>
            <w:vAlign w:val="center"/>
          </w:tcPr>
          <w:p w:rsidR="00CE4245" w:rsidRPr="00023D8C" w:rsidRDefault="00CE4245" w:rsidP="000415CB">
            <w:pPr>
              <w:widowControl/>
              <w:spacing w:line="440" w:lineRule="exact"/>
              <w:ind w:firstLineChars="200" w:firstLine="482"/>
              <w:jc w:val="center"/>
              <w:rPr>
                <w:rFonts w:ascii="仿宋" w:eastAsia="仿宋" w:hAnsi="仿宋" w:cs="Arial"/>
                <w:b/>
                <w:kern w:val="0"/>
                <w:sz w:val="24"/>
              </w:rPr>
            </w:pPr>
            <w:r w:rsidRPr="00023D8C">
              <w:rPr>
                <w:rFonts w:ascii="仿宋" w:eastAsia="仿宋" w:hAnsi="仿宋" w:cs="Arial" w:hint="eastAsia"/>
                <w:b/>
                <w:kern w:val="0"/>
                <w:sz w:val="24"/>
              </w:rPr>
              <w:t>5、6</w:t>
            </w:r>
          </w:p>
          <w:p w:rsidR="00CE4245" w:rsidRPr="00023D8C" w:rsidRDefault="00CE4245" w:rsidP="000415CB">
            <w:pPr>
              <w:widowControl/>
              <w:spacing w:line="440" w:lineRule="exact"/>
              <w:ind w:firstLineChars="200" w:firstLine="482"/>
              <w:jc w:val="center"/>
              <w:rPr>
                <w:rFonts w:ascii="仿宋" w:eastAsia="仿宋" w:hAnsi="仿宋" w:cs="Arial"/>
                <w:b/>
                <w:kern w:val="0"/>
                <w:sz w:val="24"/>
              </w:rPr>
            </w:pPr>
            <w:r w:rsidRPr="00023D8C">
              <w:rPr>
                <w:rFonts w:ascii="仿宋" w:eastAsia="仿宋" w:hAnsi="仿宋" w:cs="Arial" w:hint="eastAsia"/>
                <w:b/>
                <w:kern w:val="0"/>
                <w:sz w:val="24"/>
              </w:rPr>
              <w:t>7</w:t>
            </w:r>
          </w:p>
        </w:tc>
      </w:tr>
      <w:tr w:rsidR="00CE4245" w:rsidRPr="00023D8C" w:rsidTr="000415CB">
        <w:trPr>
          <w:trHeight w:hRule="exact" w:val="454"/>
        </w:trPr>
        <w:tc>
          <w:tcPr>
            <w:tcW w:w="1977" w:type="dxa"/>
            <w:vMerge w:val="restart"/>
            <w:shd w:val="clear" w:color="auto" w:fill="auto"/>
            <w:vAlign w:val="center"/>
          </w:tcPr>
          <w:p w:rsidR="00CE4245" w:rsidRPr="00023D8C" w:rsidRDefault="00CE4245" w:rsidP="000415CB">
            <w:pPr>
              <w:spacing w:line="440" w:lineRule="exact"/>
              <w:ind w:firstLineChars="200" w:firstLine="482"/>
              <w:jc w:val="center"/>
              <w:rPr>
                <w:rFonts w:ascii="仿宋" w:eastAsia="仿宋" w:hAnsi="仿宋" w:cs="Arial"/>
                <w:b/>
                <w:kern w:val="0"/>
                <w:sz w:val="24"/>
              </w:rPr>
            </w:pPr>
            <w:r w:rsidRPr="00023D8C">
              <w:rPr>
                <w:rFonts w:ascii="仿宋" w:eastAsia="仿宋" w:hAnsi="仿宋" w:cs="Arial" w:hint="eastAsia"/>
                <w:b/>
                <w:kern w:val="0"/>
                <w:sz w:val="24"/>
              </w:rPr>
              <w:t>“挑战杯”全国大学生系列科技学术竞赛（两年一届）、全国“互联网+”大学生创新创业大赛、全国大学生电子设计竞赛、中国研究生电子设计竞赛、全国大学生英语竞赛、全国大学生广告艺术大赛</w:t>
            </w:r>
          </w:p>
        </w:tc>
        <w:tc>
          <w:tcPr>
            <w:tcW w:w="980" w:type="dxa"/>
            <w:vMerge w:val="restart"/>
            <w:shd w:val="clear" w:color="auto" w:fill="auto"/>
            <w:vAlign w:val="center"/>
          </w:tcPr>
          <w:p w:rsidR="00CE4245" w:rsidRPr="00023D8C" w:rsidRDefault="00CE4245" w:rsidP="000415CB">
            <w:pPr>
              <w:spacing w:line="440" w:lineRule="exact"/>
              <w:ind w:firstLineChars="200" w:firstLine="480"/>
              <w:jc w:val="center"/>
              <w:rPr>
                <w:rFonts w:ascii="仿宋" w:eastAsia="仿宋" w:hAnsi="仿宋" w:cs="Arial"/>
                <w:kern w:val="0"/>
                <w:sz w:val="24"/>
              </w:rPr>
            </w:pPr>
            <w:r w:rsidRPr="00023D8C">
              <w:rPr>
                <w:rFonts w:ascii="仿宋" w:eastAsia="仿宋" w:hAnsi="仿宋" w:cs="Arial" w:hint="eastAsia"/>
                <w:kern w:val="0"/>
                <w:sz w:val="24"/>
              </w:rPr>
              <w:t>全国</w:t>
            </w:r>
          </w:p>
        </w:tc>
        <w:tc>
          <w:tcPr>
            <w:tcW w:w="1582" w:type="dxa"/>
            <w:shd w:val="clear" w:color="auto" w:fill="auto"/>
            <w:vAlign w:val="center"/>
          </w:tcPr>
          <w:p w:rsidR="00CE4245" w:rsidRPr="00023D8C" w:rsidRDefault="00CE4245" w:rsidP="000415CB">
            <w:pPr>
              <w:spacing w:line="440" w:lineRule="exact"/>
              <w:ind w:firstLineChars="200" w:firstLine="480"/>
              <w:jc w:val="center"/>
              <w:rPr>
                <w:rFonts w:ascii="仿宋" w:eastAsia="仿宋" w:hAnsi="仿宋" w:cs="Arial"/>
                <w:kern w:val="0"/>
                <w:sz w:val="24"/>
              </w:rPr>
            </w:pPr>
            <w:r w:rsidRPr="00023D8C">
              <w:rPr>
                <w:rFonts w:ascii="仿宋" w:eastAsia="仿宋" w:hAnsi="仿宋" w:cs="Arial" w:hint="eastAsia"/>
                <w:kern w:val="0"/>
                <w:sz w:val="24"/>
              </w:rPr>
              <w:t>特等、一等</w:t>
            </w:r>
          </w:p>
        </w:tc>
        <w:tc>
          <w:tcPr>
            <w:tcW w:w="680" w:type="dxa"/>
            <w:shd w:val="clear" w:color="auto" w:fill="auto"/>
            <w:vAlign w:val="center"/>
          </w:tcPr>
          <w:p w:rsidR="00CE4245" w:rsidRPr="00023D8C" w:rsidRDefault="00CE4245" w:rsidP="000415CB">
            <w:pPr>
              <w:spacing w:line="440" w:lineRule="exact"/>
              <w:ind w:firstLineChars="200" w:firstLine="480"/>
              <w:jc w:val="center"/>
              <w:rPr>
                <w:rFonts w:ascii="仿宋" w:eastAsia="仿宋" w:hAnsi="仿宋" w:cs="Arial"/>
                <w:kern w:val="0"/>
                <w:sz w:val="24"/>
              </w:rPr>
            </w:pPr>
            <w:r w:rsidRPr="00023D8C">
              <w:rPr>
                <w:rFonts w:ascii="仿宋" w:eastAsia="仿宋" w:hAnsi="仿宋" w:cs="Arial" w:hint="eastAsia"/>
                <w:kern w:val="0"/>
                <w:sz w:val="24"/>
              </w:rPr>
              <w:t>100</w:t>
            </w:r>
          </w:p>
        </w:tc>
        <w:tc>
          <w:tcPr>
            <w:tcW w:w="638" w:type="dxa"/>
            <w:shd w:val="clear" w:color="auto" w:fill="auto"/>
            <w:vAlign w:val="center"/>
          </w:tcPr>
          <w:p w:rsidR="00CE4245" w:rsidRPr="00023D8C" w:rsidRDefault="00CE4245" w:rsidP="000415CB">
            <w:pPr>
              <w:spacing w:line="440" w:lineRule="exact"/>
              <w:ind w:firstLineChars="200" w:firstLine="480"/>
              <w:jc w:val="center"/>
              <w:rPr>
                <w:rFonts w:ascii="仿宋" w:eastAsia="仿宋" w:hAnsi="仿宋" w:cs="Arial"/>
                <w:kern w:val="0"/>
                <w:sz w:val="24"/>
              </w:rPr>
            </w:pPr>
            <w:r w:rsidRPr="00023D8C">
              <w:rPr>
                <w:rFonts w:ascii="仿宋" w:eastAsia="仿宋" w:hAnsi="仿宋" w:cs="Arial" w:hint="eastAsia"/>
                <w:kern w:val="0"/>
                <w:sz w:val="24"/>
              </w:rPr>
              <w:t>80</w:t>
            </w:r>
          </w:p>
        </w:tc>
        <w:tc>
          <w:tcPr>
            <w:tcW w:w="628" w:type="dxa"/>
            <w:shd w:val="clear" w:color="auto" w:fill="auto"/>
            <w:vAlign w:val="center"/>
          </w:tcPr>
          <w:p w:rsidR="00CE4245" w:rsidRPr="00023D8C" w:rsidRDefault="00CE4245" w:rsidP="000415CB">
            <w:pPr>
              <w:spacing w:line="440" w:lineRule="exact"/>
              <w:ind w:firstLineChars="200" w:firstLine="480"/>
              <w:jc w:val="center"/>
              <w:rPr>
                <w:rFonts w:ascii="仿宋" w:eastAsia="仿宋" w:hAnsi="仿宋" w:cs="Arial"/>
                <w:kern w:val="0"/>
                <w:sz w:val="24"/>
              </w:rPr>
            </w:pPr>
            <w:r w:rsidRPr="00023D8C">
              <w:rPr>
                <w:rFonts w:ascii="仿宋" w:eastAsia="仿宋" w:hAnsi="仿宋" w:cs="Arial" w:hint="eastAsia"/>
                <w:kern w:val="0"/>
                <w:sz w:val="24"/>
              </w:rPr>
              <w:t>40</w:t>
            </w:r>
          </w:p>
        </w:tc>
        <w:tc>
          <w:tcPr>
            <w:tcW w:w="625" w:type="dxa"/>
            <w:shd w:val="clear" w:color="auto" w:fill="auto"/>
            <w:vAlign w:val="center"/>
          </w:tcPr>
          <w:p w:rsidR="00CE4245" w:rsidRPr="00023D8C" w:rsidRDefault="00CE4245" w:rsidP="000415CB">
            <w:pPr>
              <w:spacing w:line="440" w:lineRule="exact"/>
              <w:ind w:firstLineChars="200" w:firstLine="480"/>
              <w:jc w:val="center"/>
              <w:rPr>
                <w:rFonts w:ascii="仿宋" w:eastAsia="仿宋" w:hAnsi="仿宋" w:cs="Arial"/>
                <w:kern w:val="0"/>
                <w:sz w:val="24"/>
              </w:rPr>
            </w:pPr>
            <w:r w:rsidRPr="00023D8C">
              <w:rPr>
                <w:rFonts w:ascii="仿宋" w:eastAsia="仿宋" w:hAnsi="仿宋" w:cs="Arial" w:hint="eastAsia"/>
                <w:kern w:val="0"/>
                <w:sz w:val="24"/>
              </w:rPr>
              <w:t>30</w:t>
            </w:r>
          </w:p>
        </w:tc>
        <w:tc>
          <w:tcPr>
            <w:tcW w:w="769" w:type="dxa"/>
            <w:shd w:val="clear" w:color="auto" w:fill="auto"/>
            <w:vAlign w:val="center"/>
          </w:tcPr>
          <w:p w:rsidR="00CE4245" w:rsidRPr="00023D8C" w:rsidRDefault="00CE4245" w:rsidP="000415CB">
            <w:pPr>
              <w:spacing w:line="440" w:lineRule="exact"/>
              <w:ind w:firstLineChars="200" w:firstLine="480"/>
              <w:jc w:val="center"/>
              <w:rPr>
                <w:rFonts w:ascii="仿宋" w:eastAsia="仿宋" w:hAnsi="仿宋" w:cs="Arial"/>
                <w:kern w:val="0"/>
                <w:sz w:val="24"/>
              </w:rPr>
            </w:pPr>
            <w:r w:rsidRPr="00023D8C">
              <w:rPr>
                <w:rFonts w:ascii="仿宋" w:eastAsia="仿宋" w:hAnsi="仿宋" w:cs="Arial" w:hint="eastAsia"/>
                <w:kern w:val="0"/>
                <w:sz w:val="24"/>
              </w:rPr>
              <w:t>20</w:t>
            </w:r>
          </w:p>
        </w:tc>
      </w:tr>
      <w:tr w:rsidR="00CE4245" w:rsidRPr="00023D8C" w:rsidTr="000415CB">
        <w:trPr>
          <w:trHeight w:hRule="exact" w:val="454"/>
        </w:trPr>
        <w:tc>
          <w:tcPr>
            <w:tcW w:w="1977" w:type="dxa"/>
            <w:vMerge/>
            <w:shd w:val="clear" w:color="auto" w:fill="auto"/>
            <w:vAlign w:val="center"/>
          </w:tcPr>
          <w:p w:rsidR="00CE4245" w:rsidRPr="00023D8C" w:rsidRDefault="00CE4245" w:rsidP="000415CB">
            <w:pPr>
              <w:spacing w:line="440" w:lineRule="exact"/>
              <w:ind w:firstLineChars="200" w:firstLine="482"/>
              <w:jc w:val="center"/>
              <w:rPr>
                <w:rFonts w:ascii="仿宋" w:eastAsia="仿宋" w:hAnsi="仿宋" w:cs="Arial"/>
                <w:b/>
                <w:kern w:val="0"/>
                <w:sz w:val="24"/>
              </w:rPr>
            </w:pPr>
          </w:p>
        </w:tc>
        <w:tc>
          <w:tcPr>
            <w:tcW w:w="980" w:type="dxa"/>
            <w:vMerge/>
            <w:shd w:val="clear" w:color="auto" w:fill="auto"/>
            <w:vAlign w:val="center"/>
          </w:tcPr>
          <w:p w:rsidR="00CE4245" w:rsidRPr="00023D8C" w:rsidRDefault="00CE4245" w:rsidP="000415CB">
            <w:pPr>
              <w:widowControl/>
              <w:spacing w:line="440" w:lineRule="exact"/>
              <w:ind w:firstLineChars="200" w:firstLine="480"/>
              <w:jc w:val="center"/>
              <w:rPr>
                <w:rFonts w:ascii="仿宋" w:eastAsia="仿宋" w:hAnsi="仿宋" w:cs="Arial"/>
                <w:kern w:val="0"/>
                <w:sz w:val="24"/>
              </w:rPr>
            </w:pPr>
          </w:p>
        </w:tc>
        <w:tc>
          <w:tcPr>
            <w:tcW w:w="4922" w:type="dxa"/>
            <w:gridSpan w:val="6"/>
            <w:shd w:val="clear" w:color="auto" w:fill="auto"/>
            <w:vAlign w:val="center"/>
          </w:tcPr>
          <w:p w:rsidR="00CE4245" w:rsidRPr="00023D8C" w:rsidRDefault="00CE4245" w:rsidP="000415CB">
            <w:pPr>
              <w:widowControl/>
              <w:spacing w:line="440" w:lineRule="exact"/>
              <w:ind w:firstLineChars="200" w:firstLine="480"/>
              <w:jc w:val="center"/>
              <w:rPr>
                <w:rFonts w:ascii="仿宋" w:eastAsia="仿宋" w:hAnsi="仿宋" w:cs="Arial"/>
                <w:kern w:val="0"/>
                <w:sz w:val="24"/>
              </w:rPr>
            </w:pPr>
            <w:r w:rsidRPr="00023D8C">
              <w:rPr>
                <w:rFonts w:ascii="仿宋" w:eastAsia="仿宋" w:hAnsi="仿宋" w:cs="Arial" w:hint="eastAsia"/>
                <w:kern w:val="0"/>
                <w:sz w:val="24"/>
              </w:rPr>
              <w:t>二等（75%）、三等（50%）</w:t>
            </w:r>
          </w:p>
        </w:tc>
      </w:tr>
      <w:tr w:rsidR="00CE4245" w:rsidRPr="00023D8C" w:rsidTr="000415CB">
        <w:trPr>
          <w:trHeight w:hRule="exact" w:val="454"/>
        </w:trPr>
        <w:tc>
          <w:tcPr>
            <w:tcW w:w="1977" w:type="dxa"/>
            <w:vMerge/>
            <w:shd w:val="clear" w:color="auto" w:fill="auto"/>
            <w:vAlign w:val="center"/>
          </w:tcPr>
          <w:p w:rsidR="00CE4245" w:rsidRPr="00023D8C" w:rsidRDefault="00CE4245" w:rsidP="000415CB">
            <w:pPr>
              <w:spacing w:line="440" w:lineRule="exact"/>
              <w:ind w:firstLineChars="200" w:firstLine="482"/>
              <w:jc w:val="center"/>
              <w:rPr>
                <w:rFonts w:ascii="仿宋" w:eastAsia="仿宋" w:hAnsi="仿宋" w:cs="Arial"/>
                <w:b/>
                <w:kern w:val="0"/>
                <w:sz w:val="24"/>
              </w:rPr>
            </w:pPr>
          </w:p>
        </w:tc>
        <w:tc>
          <w:tcPr>
            <w:tcW w:w="980" w:type="dxa"/>
            <w:vMerge w:val="restart"/>
            <w:shd w:val="clear" w:color="auto" w:fill="auto"/>
            <w:vAlign w:val="center"/>
          </w:tcPr>
          <w:p w:rsidR="00CE4245" w:rsidRPr="00023D8C" w:rsidRDefault="00CE4245" w:rsidP="000415CB">
            <w:pPr>
              <w:spacing w:line="440" w:lineRule="exact"/>
              <w:ind w:firstLineChars="200" w:firstLine="480"/>
              <w:jc w:val="center"/>
              <w:rPr>
                <w:rFonts w:ascii="仿宋" w:eastAsia="仿宋" w:hAnsi="仿宋" w:cs="Arial"/>
                <w:kern w:val="0"/>
                <w:sz w:val="24"/>
              </w:rPr>
            </w:pPr>
            <w:r w:rsidRPr="00023D8C">
              <w:rPr>
                <w:rFonts w:ascii="仿宋" w:eastAsia="仿宋" w:hAnsi="仿宋" w:cs="Arial" w:hint="eastAsia"/>
                <w:kern w:val="0"/>
                <w:sz w:val="24"/>
              </w:rPr>
              <w:t>上海市</w:t>
            </w:r>
          </w:p>
        </w:tc>
        <w:tc>
          <w:tcPr>
            <w:tcW w:w="1582" w:type="dxa"/>
            <w:shd w:val="clear" w:color="auto" w:fill="auto"/>
            <w:vAlign w:val="center"/>
          </w:tcPr>
          <w:p w:rsidR="00CE4245" w:rsidRPr="00023D8C" w:rsidRDefault="00CE4245" w:rsidP="000415CB">
            <w:pPr>
              <w:spacing w:line="440" w:lineRule="exact"/>
              <w:ind w:firstLineChars="200" w:firstLine="480"/>
              <w:jc w:val="center"/>
              <w:rPr>
                <w:rFonts w:ascii="仿宋" w:eastAsia="仿宋" w:hAnsi="仿宋" w:cs="Arial"/>
                <w:kern w:val="0"/>
                <w:sz w:val="24"/>
              </w:rPr>
            </w:pPr>
            <w:r w:rsidRPr="00023D8C">
              <w:rPr>
                <w:rFonts w:ascii="仿宋" w:eastAsia="仿宋" w:hAnsi="仿宋" w:cs="Arial" w:hint="eastAsia"/>
                <w:kern w:val="0"/>
                <w:sz w:val="24"/>
              </w:rPr>
              <w:t>特等、一等</w:t>
            </w:r>
          </w:p>
        </w:tc>
        <w:tc>
          <w:tcPr>
            <w:tcW w:w="680" w:type="dxa"/>
            <w:shd w:val="clear" w:color="auto" w:fill="auto"/>
            <w:vAlign w:val="center"/>
          </w:tcPr>
          <w:p w:rsidR="00CE4245" w:rsidRPr="00023D8C" w:rsidRDefault="00CE4245" w:rsidP="000415CB">
            <w:pPr>
              <w:spacing w:line="440" w:lineRule="exact"/>
              <w:ind w:firstLineChars="200" w:firstLine="480"/>
              <w:jc w:val="center"/>
              <w:rPr>
                <w:rFonts w:ascii="仿宋" w:eastAsia="仿宋" w:hAnsi="仿宋" w:cs="Arial"/>
                <w:kern w:val="0"/>
                <w:sz w:val="24"/>
              </w:rPr>
            </w:pPr>
            <w:r w:rsidRPr="00023D8C">
              <w:rPr>
                <w:rFonts w:ascii="仿宋" w:eastAsia="仿宋" w:hAnsi="仿宋" w:cs="Arial" w:hint="eastAsia"/>
                <w:kern w:val="0"/>
                <w:sz w:val="24"/>
              </w:rPr>
              <w:t>45</w:t>
            </w:r>
          </w:p>
        </w:tc>
        <w:tc>
          <w:tcPr>
            <w:tcW w:w="638" w:type="dxa"/>
            <w:shd w:val="clear" w:color="auto" w:fill="auto"/>
            <w:vAlign w:val="center"/>
          </w:tcPr>
          <w:p w:rsidR="00CE4245" w:rsidRPr="00023D8C" w:rsidRDefault="00CE4245" w:rsidP="000415CB">
            <w:pPr>
              <w:spacing w:line="440" w:lineRule="exact"/>
              <w:ind w:firstLineChars="200" w:firstLine="480"/>
              <w:jc w:val="center"/>
              <w:rPr>
                <w:rFonts w:ascii="仿宋" w:eastAsia="仿宋" w:hAnsi="仿宋" w:cs="Arial"/>
                <w:kern w:val="0"/>
                <w:sz w:val="24"/>
              </w:rPr>
            </w:pPr>
            <w:r w:rsidRPr="00023D8C">
              <w:rPr>
                <w:rFonts w:ascii="仿宋" w:eastAsia="仿宋" w:hAnsi="仿宋" w:cs="Arial" w:hint="eastAsia"/>
                <w:kern w:val="0"/>
                <w:sz w:val="24"/>
              </w:rPr>
              <w:t>40</w:t>
            </w:r>
          </w:p>
        </w:tc>
        <w:tc>
          <w:tcPr>
            <w:tcW w:w="628" w:type="dxa"/>
            <w:shd w:val="clear" w:color="auto" w:fill="auto"/>
            <w:vAlign w:val="center"/>
          </w:tcPr>
          <w:p w:rsidR="00CE4245" w:rsidRPr="00023D8C" w:rsidRDefault="00CE4245" w:rsidP="000415CB">
            <w:pPr>
              <w:spacing w:line="440" w:lineRule="exact"/>
              <w:ind w:firstLineChars="200" w:firstLine="480"/>
              <w:jc w:val="center"/>
              <w:rPr>
                <w:rFonts w:ascii="仿宋" w:eastAsia="仿宋" w:hAnsi="仿宋" w:cs="Arial"/>
                <w:kern w:val="0"/>
                <w:sz w:val="24"/>
              </w:rPr>
            </w:pPr>
            <w:r w:rsidRPr="00023D8C">
              <w:rPr>
                <w:rFonts w:ascii="仿宋" w:eastAsia="仿宋" w:hAnsi="仿宋" w:cs="Arial" w:hint="eastAsia"/>
                <w:kern w:val="0"/>
                <w:sz w:val="24"/>
              </w:rPr>
              <w:t>20</w:t>
            </w:r>
          </w:p>
        </w:tc>
        <w:tc>
          <w:tcPr>
            <w:tcW w:w="625" w:type="dxa"/>
            <w:shd w:val="clear" w:color="auto" w:fill="auto"/>
            <w:vAlign w:val="center"/>
          </w:tcPr>
          <w:p w:rsidR="00CE4245" w:rsidRPr="00023D8C" w:rsidRDefault="00CE4245" w:rsidP="000415CB">
            <w:pPr>
              <w:spacing w:line="440" w:lineRule="exact"/>
              <w:ind w:firstLineChars="200" w:firstLine="480"/>
              <w:jc w:val="center"/>
              <w:rPr>
                <w:rFonts w:ascii="仿宋" w:eastAsia="仿宋" w:hAnsi="仿宋" w:cs="Arial"/>
                <w:kern w:val="0"/>
                <w:sz w:val="24"/>
              </w:rPr>
            </w:pPr>
            <w:r w:rsidRPr="00023D8C">
              <w:rPr>
                <w:rFonts w:ascii="仿宋" w:eastAsia="仿宋" w:hAnsi="仿宋" w:cs="Arial" w:hint="eastAsia"/>
                <w:kern w:val="0"/>
                <w:sz w:val="24"/>
              </w:rPr>
              <w:t>15</w:t>
            </w:r>
          </w:p>
        </w:tc>
        <w:tc>
          <w:tcPr>
            <w:tcW w:w="769" w:type="dxa"/>
            <w:shd w:val="clear" w:color="auto" w:fill="auto"/>
            <w:vAlign w:val="center"/>
          </w:tcPr>
          <w:p w:rsidR="00CE4245" w:rsidRPr="00023D8C" w:rsidRDefault="00CE4245" w:rsidP="000415CB">
            <w:pPr>
              <w:spacing w:line="440" w:lineRule="exact"/>
              <w:ind w:firstLineChars="200" w:firstLine="480"/>
              <w:jc w:val="center"/>
              <w:rPr>
                <w:rFonts w:ascii="仿宋" w:eastAsia="仿宋" w:hAnsi="仿宋" w:cs="Arial"/>
                <w:kern w:val="0"/>
                <w:sz w:val="24"/>
              </w:rPr>
            </w:pPr>
            <w:r w:rsidRPr="00023D8C">
              <w:rPr>
                <w:rFonts w:ascii="仿宋" w:eastAsia="仿宋" w:hAnsi="仿宋" w:cs="Arial" w:hint="eastAsia"/>
                <w:kern w:val="0"/>
                <w:sz w:val="24"/>
              </w:rPr>
              <w:t>10</w:t>
            </w:r>
          </w:p>
          <w:p w:rsidR="00CE4245" w:rsidRPr="00023D8C" w:rsidRDefault="00CE4245" w:rsidP="000415CB">
            <w:pPr>
              <w:spacing w:line="440" w:lineRule="exact"/>
              <w:ind w:firstLineChars="200" w:firstLine="480"/>
              <w:jc w:val="center"/>
              <w:rPr>
                <w:rFonts w:ascii="仿宋" w:eastAsia="仿宋" w:hAnsi="仿宋" w:cs="Arial"/>
                <w:kern w:val="0"/>
                <w:sz w:val="24"/>
              </w:rPr>
            </w:pPr>
            <w:r w:rsidRPr="00023D8C">
              <w:rPr>
                <w:rFonts w:ascii="仿宋" w:eastAsia="仿宋" w:hAnsi="仿宋" w:cs="Arial" w:hint="eastAsia"/>
                <w:kern w:val="0"/>
                <w:sz w:val="24"/>
              </w:rPr>
              <w:t>6</w:t>
            </w:r>
          </w:p>
        </w:tc>
      </w:tr>
      <w:tr w:rsidR="00CE4245" w:rsidRPr="00023D8C" w:rsidTr="000415CB">
        <w:trPr>
          <w:trHeight w:hRule="exact" w:val="454"/>
        </w:trPr>
        <w:tc>
          <w:tcPr>
            <w:tcW w:w="1977" w:type="dxa"/>
            <w:vMerge/>
            <w:shd w:val="clear" w:color="auto" w:fill="auto"/>
            <w:vAlign w:val="center"/>
          </w:tcPr>
          <w:p w:rsidR="00CE4245" w:rsidRPr="00023D8C" w:rsidRDefault="00CE4245" w:rsidP="000415CB">
            <w:pPr>
              <w:spacing w:line="440" w:lineRule="exact"/>
              <w:ind w:firstLineChars="200" w:firstLine="482"/>
              <w:jc w:val="center"/>
              <w:rPr>
                <w:rFonts w:ascii="仿宋" w:eastAsia="仿宋" w:hAnsi="仿宋" w:cs="Arial"/>
                <w:b/>
                <w:kern w:val="0"/>
                <w:sz w:val="24"/>
              </w:rPr>
            </w:pPr>
          </w:p>
        </w:tc>
        <w:tc>
          <w:tcPr>
            <w:tcW w:w="980" w:type="dxa"/>
            <w:vMerge/>
            <w:shd w:val="clear" w:color="auto" w:fill="auto"/>
            <w:vAlign w:val="center"/>
          </w:tcPr>
          <w:p w:rsidR="00CE4245" w:rsidRPr="00023D8C" w:rsidRDefault="00CE4245" w:rsidP="000415CB">
            <w:pPr>
              <w:spacing w:line="440" w:lineRule="exact"/>
              <w:ind w:firstLineChars="200" w:firstLine="480"/>
              <w:jc w:val="center"/>
              <w:rPr>
                <w:rFonts w:ascii="仿宋" w:eastAsia="仿宋" w:hAnsi="仿宋" w:cs="Arial"/>
                <w:kern w:val="0"/>
                <w:sz w:val="24"/>
              </w:rPr>
            </w:pPr>
          </w:p>
        </w:tc>
        <w:tc>
          <w:tcPr>
            <w:tcW w:w="4922" w:type="dxa"/>
            <w:gridSpan w:val="6"/>
            <w:shd w:val="clear" w:color="auto" w:fill="auto"/>
            <w:vAlign w:val="center"/>
          </w:tcPr>
          <w:p w:rsidR="00CE4245" w:rsidRPr="00023D8C" w:rsidRDefault="00CE4245" w:rsidP="000415CB">
            <w:pPr>
              <w:spacing w:line="440" w:lineRule="exact"/>
              <w:ind w:firstLineChars="200" w:firstLine="480"/>
              <w:jc w:val="center"/>
              <w:rPr>
                <w:rFonts w:ascii="仿宋" w:eastAsia="仿宋" w:hAnsi="仿宋" w:cs="Arial"/>
                <w:kern w:val="0"/>
                <w:sz w:val="24"/>
              </w:rPr>
            </w:pPr>
            <w:r w:rsidRPr="00023D8C">
              <w:rPr>
                <w:rFonts w:ascii="仿宋" w:eastAsia="仿宋" w:hAnsi="仿宋" w:cs="Arial" w:hint="eastAsia"/>
                <w:kern w:val="0"/>
                <w:sz w:val="24"/>
              </w:rPr>
              <w:t>二等（75%）、三等（50%）</w:t>
            </w:r>
          </w:p>
        </w:tc>
      </w:tr>
      <w:tr w:rsidR="00CE4245" w:rsidRPr="00023D8C" w:rsidTr="000415CB">
        <w:trPr>
          <w:trHeight w:hRule="exact" w:val="4381"/>
        </w:trPr>
        <w:tc>
          <w:tcPr>
            <w:tcW w:w="1977" w:type="dxa"/>
            <w:vMerge/>
            <w:shd w:val="clear" w:color="auto" w:fill="auto"/>
            <w:vAlign w:val="center"/>
          </w:tcPr>
          <w:p w:rsidR="00CE4245" w:rsidRPr="00023D8C" w:rsidRDefault="00CE4245" w:rsidP="000415CB">
            <w:pPr>
              <w:spacing w:line="440" w:lineRule="exact"/>
              <w:ind w:firstLineChars="200" w:firstLine="482"/>
              <w:jc w:val="center"/>
              <w:rPr>
                <w:rFonts w:ascii="仿宋" w:eastAsia="仿宋" w:hAnsi="仿宋" w:cs="Arial"/>
                <w:b/>
                <w:kern w:val="0"/>
                <w:sz w:val="24"/>
              </w:rPr>
            </w:pPr>
          </w:p>
        </w:tc>
        <w:tc>
          <w:tcPr>
            <w:tcW w:w="2562" w:type="dxa"/>
            <w:gridSpan w:val="2"/>
            <w:shd w:val="clear" w:color="auto" w:fill="auto"/>
            <w:vAlign w:val="center"/>
          </w:tcPr>
          <w:p w:rsidR="00CE4245" w:rsidRPr="00023D8C" w:rsidRDefault="00CE4245" w:rsidP="000415CB">
            <w:pPr>
              <w:spacing w:line="440" w:lineRule="exact"/>
              <w:ind w:firstLineChars="200" w:firstLine="480"/>
              <w:jc w:val="center"/>
              <w:rPr>
                <w:rFonts w:ascii="仿宋" w:eastAsia="仿宋" w:hAnsi="仿宋" w:cs="Arial"/>
                <w:kern w:val="0"/>
                <w:sz w:val="24"/>
              </w:rPr>
            </w:pPr>
            <w:r w:rsidRPr="00023D8C">
              <w:rPr>
                <w:rFonts w:ascii="仿宋" w:eastAsia="仿宋" w:hAnsi="仿宋" w:cs="Arial" w:hint="eastAsia"/>
                <w:kern w:val="0"/>
                <w:sz w:val="24"/>
              </w:rPr>
              <w:t>入围学校报送上海市</w:t>
            </w:r>
          </w:p>
        </w:tc>
        <w:tc>
          <w:tcPr>
            <w:tcW w:w="680" w:type="dxa"/>
            <w:shd w:val="clear" w:color="auto" w:fill="auto"/>
            <w:vAlign w:val="center"/>
          </w:tcPr>
          <w:p w:rsidR="00CE4245" w:rsidRPr="00023D8C" w:rsidRDefault="00CE4245" w:rsidP="000415CB">
            <w:pPr>
              <w:spacing w:line="440" w:lineRule="exact"/>
              <w:ind w:firstLineChars="200" w:firstLine="480"/>
              <w:jc w:val="center"/>
              <w:rPr>
                <w:rFonts w:ascii="仿宋" w:eastAsia="仿宋" w:hAnsi="仿宋" w:cs="Arial"/>
                <w:kern w:val="0"/>
                <w:sz w:val="24"/>
              </w:rPr>
            </w:pPr>
            <w:r w:rsidRPr="00023D8C">
              <w:rPr>
                <w:rFonts w:ascii="仿宋" w:eastAsia="仿宋" w:hAnsi="仿宋" w:cs="Arial" w:hint="eastAsia"/>
                <w:kern w:val="0"/>
                <w:sz w:val="24"/>
              </w:rPr>
              <w:t>2</w:t>
            </w:r>
          </w:p>
        </w:tc>
        <w:tc>
          <w:tcPr>
            <w:tcW w:w="638" w:type="dxa"/>
            <w:shd w:val="clear" w:color="auto" w:fill="auto"/>
            <w:vAlign w:val="center"/>
          </w:tcPr>
          <w:p w:rsidR="00CE4245" w:rsidRPr="00023D8C" w:rsidRDefault="00CE4245" w:rsidP="000415CB">
            <w:pPr>
              <w:spacing w:line="440" w:lineRule="exact"/>
              <w:ind w:firstLineChars="200" w:firstLine="480"/>
              <w:jc w:val="center"/>
              <w:rPr>
                <w:rFonts w:ascii="仿宋" w:eastAsia="仿宋" w:hAnsi="仿宋" w:cs="Arial"/>
                <w:kern w:val="0"/>
                <w:sz w:val="24"/>
              </w:rPr>
            </w:pPr>
            <w:r w:rsidRPr="00023D8C">
              <w:rPr>
                <w:rFonts w:ascii="仿宋" w:eastAsia="仿宋" w:hAnsi="仿宋" w:cs="Arial" w:hint="eastAsia"/>
                <w:kern w:val="0"/>
                <w:sz w:val="24"/>
              </w:rPr>
              <w:t>2</w:t>
            </w:r>
          </w:p>
        </w:tc>
        <w:tc>
          <w:tcPr>
            <w:tcW w:w="628" w:type="dxa"/>
            <w:shd w:val="clear" w:color="auto" w:fill="auto"/>
            <w:vAlign w:val="center"/>
          </w:tcPr>
          <w:p w:rsidR="00CE4245" w:rsidRPr="00023D8C" w:rsidRDefault="00CE4245" w:rsidP="000415CB">
            <w:pPr>
              <w:spacing w:line="440" w:lineRule="exact"/>
              <w:ind w:firstLineChars="200" w:firstLine="480"/>
              <w:jc w:val="center"/>
              <w:rPr>
                <w:rFonts w:ascii="仿宋" w:eastAsia="仿宋" w:hAnsi="仿宋" w:cs="Arial"/>
                <w:kern w:val="0"/>
                <w:sz w:val="24"/>
              </w:rPr>
            </w:pPr>
            <w:r w:rsidRPr="00023D8C">
              <w:rPr>
                <w:rFonts w:ascii="仿宋" w:eastAsia="仿宋" w:hAnsi="仿宋" w:cs="Arial" w:hint="eastAsia"/>
                <w:kern w:val="0"/>
                <w:sz w:val="24"/>
              </w:rPr>
              <w:t>2</w:t>
            </w:r>
          </w:p>
        </w:tc>
        <w:tc>
          <w:tcPr>
            <w:tcW w:w="625" w:type="dxa"/>
            <w:shd w:val="clear" w:color="auto" w:fill="auto"/>
            <w:vAlign w:val="center"/>
          </w:tcPr>
          <w:p w:rsidR="00CE4245" w:rsidRPr="00023D8C" w:rsidRDefault="00CE4245" w:rsidP="000415CB">
            <w:pPr>
              <w:spacing w:line="440" w:lineRule="exact"/>
              <w:ind w:firstLineChars="200" w:firstLine="480"/>
              <w:jc w:val="center"/>
              <w:rPr>
                <w:rFonts w:ascii="仿宋" w:eastAsia="仿宋" w:hAnsi="仿宋" w:cs="Arial"/>
                <w:kern w:val="0"/>
                <w:sz w:val="24"/>
              </w:rPr>
            </w:pPr>
            <w:r w:rsidRPr="00023D8C">
              <w:rPr>
                <w:rFonts w:ascii="仿宋" w:eastAsia="仿宋" w:hAnsi="仿宋" w:cs="Arial" w:hint="eastAsia"/>
                <w:kern w:val="0"/>
                <w:sz w:val="24"/>
              </w:rPr>
              <w:t>2</w:t>
            </w:r>
          </w:p>
        </w:tc>
        <w:tc>
          <w:tcPr>
            <w:tcW w:w="769" w:type="dxa"/>
            <w:shd w:val="clear" w:color="auto" w:fill="auto"/>
            <w:vAlign w:val="center"/>
          </w:tcPr>
          <w:p w:rsidR="00CE4245" w:rsidRPr="00023D8C" w:rsidRDefault="00CE4245" w:rsidP="000415CB">
            <w:pPr>
              <w:spacing w:line="440" w:lineRule="exact"/>
              <w:ind w:firstLineChars="200" w:firstLine="480"/>
              <w:jc w:val="center"/>
              <w:rPr>
                <w:rFonts w:ascii="仿宋" w:eastAsia="仿宋" w:hAnsi="仿宋" w:cs="Arial"/>
                <w:kern w:val="0"/>
                <w:sz w:val="24"/>
              </w:rPr>
            </w:pPr>
            <w:r w:rsidRPr="00023D8C">
              <w:rPr>
                <w:rFonts w:ascii="仿宋" w:eastAsia="仿宋" w:hAnsi="仿宋" w:cs="Arial" w:hint="eastAsia"/>
                <w:kern w:val="0"/>
                <w:sz w:val="24"/>
              </w:rPr>
              <w:t>2</w:t>
            </w:r>
          </w:p>
        </w:tc>
      </w:tr>
      <w:tr w:rsidR="00CE4245" w:rsidRPr="00023D8C" w:rsidTr="000415CB">
        <w:trPr>
          <w:trHeight w:hRule="exact" w:val="454"/>
        </w:trPr>
        <w:tc>
          <w:tcPr>
            <w:tcW w:w="1977" w:type="dxa"/>
            <w:vMerge w:val="restart"/>
            <w:shd w:val="clear" w:color="auto" w:fill="auto"/>
            <w:vAlign w:val="center"/>
          </w:tcPr>
          <w:p w:rsidR="00CE4245" w:rsidRPr="00023D8C" w:rsidRDefault="00CE4245" w:rsidP="000415CB">
            <w:pPr>
              <w:spacing w:line="440" w:lineRule="exact"/>
              <w:ind w:firstLineChars="200" w:firstLine="482"/>
              <w:jc w:val="center"/>
              <w:rPr>
                <w:rFonts w:ascii="仿宋" w:eastAsia="仿宋" w:hAnsi="仿宋" w:cs="Arial"/>
                <w:b/>
                <w:kern w:val="0"/>
                <w:sz w:val="24"/>
              </w:rPr>
            </w:pPr>
            <w:r w:rsidRPr="00023D8C">
              <w:rPr>
                <w:rFonts w:ascii="仿宋" w:eastAsia="仿宋" w:hAnsi="仿宋" w:cs="Arial" w:hint="eastAsia"/>
                <w:b/>
                <w:kern w:val="0"/>
                <w:sz w:val="24"/>
              </w:rPr>
              <w:lastRenderedPageBreak/>
              <w:t>全国研究生数学建模竞赛</w:t>
            </w:r>
          </w:p>
          <w:p w:rsidR="00CE4245" w:rsidRPr="00023D8C" w:rsidRDefault="00CE4245" w:rsidP="000415CB">
            <w:pPr>
              <w:spacing w:line="440" w:lineRule="exact"/>
              <w:ind w:firstLineChars="200" w:firstLine="482"/>
              <w:jc w:val="center"/>
              <w:rPr>
                <w:rFonts w:ascii="仿宋" w:eastAsia="仿宋" w:hAnsi="仿宋" w:cs="Arial"/>
                <w:b/>
                <w:kern w:val="0"/>
                <w:sz w:val="24"/>
              </w:rPr>
            </w:pPr>
          </w:p>
        </w:tc>
        <w:tc>
          <w:tcPr>
            <w:tcW w:w="980" w:type="dxa"/>
            <w:vMerge w:val="restart"/>
            <w:shd w:val="clear" w:color="auto" w:fill="auto"/>
            <w:vAlign w:val="center"/>
          </w:tcPr>
          <w:p w:rsidR="00CE4245" w:rsidRPr="00023D8C" w:rsidRDefault="00CE4245" w:rsidP="000415CB">
            <w:pPr>
              <w:spacing w:line="440" w:lineRule="exact"/>
              <w:ind w:firstLineChars="200" w:firstLine="480"/>
              <w:jc w:val="center"/>
              <w:rPr>
                <w:rFonts w:ascii="仿宋" w:eastAsia="仿宋" w:hAnsi="仿宋" w:cs="Arial"/>
                <w:kern w:val="0"/>
                <w:sz w:val="24"/>
              </w:rPr>
            </w:pPr>
            <w:r w:rsidRPr="00023D8C">
              <w:rPr>
                <w:rFonts w:ascii="仿宋" w:eastAsia="仿宋" w:hAnsi="仿宋" w:cs="Arial" w:hint="eastAsia"/>
                <w:kern w:val="0"/>
                <w:sz w:val="24"/>
              </w:rPr>
              <w:t>全国</w:t>
            </w:r>
          </w:p>
        </w:tc>
        <w:tc>
          <w:tcPr>
            <w:tcW w:w="1582" w:type="dxa"/>
            <w:shd w:val="clear" w:color="auto" w:fill="auto"/>
            <w:vAlign w:val="center"/>
          </w:tcPr>
          <w:p w:rsidR="00CE4245" w:rsidRPr="00023D8C" w:rsidRDefault="00CE4245" w:rsidP="000415CB">
            <w:pPr>
              <w:spacing w:line="440" w:lineRule="exact"/>
              <w:ind w:firstLineChars="200" w:firstLine="480"/>
              <w:jc w:val="center"/>
              <w:rPr>
                <w:rFonts w:ascii="仿宋" w:eastAsia="仿宋" w:hAnsi="仿宋" w:cs="Arial"/>
                <w:kern w:val="0"/>
                <w:sz w:val="24"/>
              </w:rPr>
            </w:pPr>
            <w:r w:rsidRPr="00023D8C">
              <w:rPr>
                <w:rFonts w:ascii="仿宋" w:eastAsia="仿宋" w:hAnsi="仿宋" w:cs="Arial" w:hint="eastAsia"/>
                <w:kern w:val="0"/>
                <w:sz w:val="24"/>
              </w:rPr>
              <w:t>一等奖</w:t>
            </w:r>
          </w:p>
        </w:tc>
        <w:tc>
          <w:tcPr>
            <w:tcW w:w="680" w:type="dxa"/>
            <w:shd w:val="clear" w:color="auto" w:fill="auto"/>
            <w:vAlign w:val="center"/>
          </w:tcPr>
          <w:p w:rsidR="00CE4245" w:rsidRPr="00023D8C" w:rsidRDefault="00CE4245" w:rsidP="000415CB">
            <w:pPr>
              <w:spacing w:line="440" w:lineRule="exact"/>
              <w:ind w:firstLineChars="200" w:firstLine="480"/>
              <w:jc w:val="center"/>
              <w:rPr>
                <w:rFonts w:ascii="仿宋" w:eastAsia="仿宋" w:hAnsi="仿宋" w:cs="Arial"/>
                <w:kern w:val="0"/>
                <w:sz w:val="24"/>
              </w:rPr>
            </w:pPr>
            <w:r w:rsidRPr="00023D8C">
              <w:rPr>
                <w:rFonts w:ascii="仿宋" w:eastAsia="仿宋" w:hAnsi="仿宋" w:cs="Arial" w:hint="eastAsia"/>
                <w:kern w:val="0"/>
                <w:sz w:val="24"/>
              </w:rPr>
              <w:t>85</w:t>
            </w:r>
          </w:p>
        </w:tc>
        <w:tc>
          <w:tcPr>
            <w:tcW w:w="638" w:type="dxa"/>
            <w:shd w:val="clear" w:color="auto" w:fill="auto"/>
            <w:vAlign w:val="center"/>
          </w:tcPr>
          <w:p w:rsidR="00CE4245" w:rsidRPr="00023D8C" w:rsidRDefault="00CE4245" w:rsidP="000415CB">
            <w:pPr>
              <w:spacing w:line="440" w:lineRule="exact"/>
              <w:ind w:firstLineChars="200" w:firstLine="480"/>
              <w:jc w:val="center"/>
              <w:rPr>
                <w:rFonts w:ascii="仿宋" w:eastAsia="仿宋" w:hAnsi="仿宋" w:cs="Arial"/>
                <w:kern w:val="0"/>
                <w:sz w:val="24"/>
              </w:rPr>
            </w:pPr>
            <w:r w:rsidRPr="00023D8C">
              <w:rPr>
                <w:rFonts w:ascii="仿宋" w:eastAsia="仿宋" w:hAnsi="仿宋" w:cs="Arial" w:hint="eastAsia"/>
                <w:kern w:val="0"/>
                <w:sz w:val="24"/>
              </w:rPr>
              <w:t>80</w:t>
            </w:r>
          </w:p>
        </w:tc>
        <w:tc>
          <w:tcPr>
            <w:tcW w:w="628" w:type="dxa"/>
            <w:shd w:val="clear" w:color="auto" w:fill="auto"/>
            <w:vAlign w:val="center"/>
          </w:tcPr>
          <w:p w:rsidR="00CE4245" w:rsidRPr="00023D8C" w:rsidRDefault="00CE4245" w:rsidP="000415CB">
            <w:pPr>
              <w:spacing w:line="440" w:lineRule="exact"/>
              <w:ind w:firstLineChars="200" w:firstLine="480"/>
              <w:jc w:val="center"/>
              <w:rPr>
                <w:rFonts w:ascii="仿宋" w:eastAsia="仿宋" w:hAnsi="仿宋" w:cs="Arial"/>
                <w:kern w:val="0"/>
                <w:sz w:val="24"/>
              </w:rPr>
            </w:pPr>
            <w:r w:rsidRPr="00023D8C">
              <w:rPr>
                <w:rFonts w:ascii="仿宋" w:eastAsia="仿宋" w:hAnsi="仿宋" w:cs="Arial" w:hint="eastAsia"/>
                <w:kern w:val="0"/>
                <w:sz w:val="24"/>
              </w:rPr>
              <w:t>80</w:t>
            </w:r>
          </w:p>
        </w:tc>
        <w:tc>
          <w:tcPr>
            <w:tcW w:w="625" w:type="dxa"/>
            <w:shd w:val="clear" w:color="auto" w:fill="auto"/>
            <w:vAlign w:val="center"/>
          </w:tcPr>
          <w:p w:rsidR="00CE4245" w:rsidRPr="00023D8C" w:rsidRDefault="00CE4245" w:rsidP="000415CB">
            <w:pPr>
              <w:spacing w:line="440" w:lineRule="exact"/>
              <w:ind w:firstLineChars="200" w:firstLine="480"/>
              <w:jc w:val="center"/>
              <w:rPr>
                <w:rFonts w:ascii="仿宋" w:eastAsia="仿宋" w:hAnsi="仿宋" w:cs="Arial"/>
                <w:kern w:val="0"/>
                <w:sz w:val="24"/>
              </w:rPr>
            </w:pPr>
          </w:p>
        </w:tc>
        <w:tc>
          <w:tcPr>
            <w:tcW w:w="769" w:type="dxa"/>
            <w:shd w:val="clear" w:color="auto" w:fill="auto"/>
            <w:vAlign w:val="center"/>
          </w:tcPr>
          <w:p w:rsidR="00CE4245" w:rsidRPr="00023D8C" w:rsidRDefault="00CE4245" w:rsidP="000415CB">
            <w:pPr>
              <w:spacing w:line="440" w:lineRule="exact"/>
              <w:ind w:firstLineChars="200" w:firstLine="480"/>
              <w:jc w:val="center"/>
              <w:rPr>
                <w:rFonts w:ascii="仿宋" w:eastAsia="仿宋" w:hAnsi="仿宋" w:cs="Arial"/>
                <w:kern w:val="0"/>
                <w:sz w:val="24"/>
              </w:rPr>
            </w:pPr>
          </w:p>
        </w:tc>
      </w:tr>
      <w:tr w:rsidR="00CE4245" w:rsidRPr="00023D8C" w:rsidTr="000415CB">
        <w:trPr>
          <w:trHeight w:hRule="exact" w:val="454"/>
        </w:trPr>
        <w:tc>
          <w:tcPr>
            <w:tcW w:w="1977" w:type="dxa"/>
            <w:vMerge/>
            <w:tcBorders>
              <w:bottom w:val="single" w:sz="4" w:space="0" w:color="auto"/>
            </w:tcBorders>
            <w:shd w:val="clear" w:color="auto" w:fill="auto"/>
            <w:vAlign w:val="center"/>
          </w:tcPr>
          <w:p w:rsidR="00CE4245" w:rsidRPr="00023D8C" w:rsidRDefault="00CE4245" w:rsidP="000415CB">
            <w:pPr>
              <w:spacing w:line="440" w:lineRule="exact"/>
              <w:ind w:firstLineChars="200" w:firstLine="480"/>
              <w:jc w:val="center"/>
              <w:rPr>
                <w:rFonts w:ascii="仿宋" w:eastAsia="仿宋" w:hAnsi="仿宋" w:cs="Arial"/>
                <w:kern w:val="0"/>
                <w:sz w:val="24"/>
              </w:rPr>
            </w:pPr>
          </w:p>
        </w:tc>
        <w:tc>
          <w:tcPr>
            <w:tcW w:w="980" w:type="dxa"/>
            <w:vMerge/>
            <w:tcBorders>
              <w:bottom w:val="single" w:sz="4" w:space="0" w:color="auto"/>
            </w:tcBorders>
            <w:shd w:val="clear" w:color="auto" w:fill="auto"/>
            <w:vAlign w:val="center"/>
          </w:tcPr>
          <w:p w:rsidR="00CE4245" w:rsidRPr="00023D8C" w:rsidRDefault="00CE4245" w:rsidP="000415CB">
            <w:pPr>
              <w:spacing w:line="440" w:lineRule="exact"/>
              <w:ind w:firstLineChars="200" w:firstLine="480"/>
              <w:jc w:val="center"/>
              <w:rPr>
                <w:rFonts w:ascii="仿宋" w:eastAsia="仿宋" w:hAnsi="仿宋" w:cs="Arial"/>
                <w:kern w:val="0"/>
                <w:sz w:val="24"/>
              </w:rPr>
            </w:pPr>
          </w:p>
        </w:tc>
        <w:tc>
          <w:tcPr>
            <w:tcW w:w="4922" w:type="dxa"/>
            <w:gridSpan w:val="6"/>
            <w:tcBorders>
              <w:bottom w:val="single" w:sz="4" w:space="0" w:color="auto"/>
            </w:tcBorders>
            <w:shd w:val="clear" w:color="auto" w:fill="auto"/>
            <w:vAlign w:val="center"/>
          </w:tcPr>
          <w:p w:rsidR="00CE4245" w:rsidRPr="00023D8C" w:rsidRDefault="00CE4245" w:rsidP="000415CB">
            <w:pPr>
              <w:spacing w:line="440" w:lineRule="exact"/>
              <w:ind w:firstLineChars="200" w:firstLine="480"/>
              <w:jc w:val="center"/>
              <w:rPr>
                <w:rFonts w:ascii="仿宋" w:eastAsia="仿宋" w:hAnsi="仿宋" w:cs="Arial"/>
                <w:kern w:val="0"/>
                <w:sz w:val="24"/>
              </w:rPr>
            </w:pPr>
            <w:r w:rsidRPr="00023D8C">
              <w:rPr>
                <w:rFonts w:ascii="仿宋" w:eastAsia="仿宋" w:hAnsi="仿宋" w:cs="Arial" w:hint="eastAsia"/>
                <w:kern w:val="0"/>
                <w:sz w:val="24"/>
              </w:rPr>
              <w:t>二等（75%）、三等（50%）</w:t>
            </w:r>
          </w:p>
        </w:tc>
      </w:tr>
      <w:tr w:rsidR="00CE4245" w:rsidRPr="00023D8C" w:rsidTr="000415CB">
        <w:trPr>
          <w:trHeight w:hRule="exact" w:val="454"/>
        </w:trPr>
        <w:tc>
          <w:tcPr>
            <w:tcW w:w="19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E4245" w:rsidRPr="00023D8C" w:rsidRDefault="00CE4245" w:rsidP="000415CB">
            <w:pPr>
              <w:spacing w:line="440" w:lineRule="exact"/>
              <w:ind w:firstLineChars="200" w:firstLine="482"/>
              <w:jc w:val="center"/>
              <w:rPr>
                <w:rFonts w:ascii="仿宋" w:eastAsia="仿宋" w:hAnsi="仿宋" w:cs="Arial"/>
                <w:b/>
                <w:kern w:val="0"/>
                <w:sz w:val="24"/>
              </w:rPr>
            </w:pPr>
            <w:r w:rsidRPr="00023D8C">
              <w:rPr>
                <w:rFonts w:ascii="仿宋" w:eastAsia="仿宋" w:hAnsi="仿宋" w:cs="Arial" w:hint="eastAsia"/>
                <w:b/>
                <w:kern w:val="0"/>
                <w:sz w:val="24"/>
              </w:rPr>
              <w:t>其他学术比赛、学术活动</w:t>
            </w:r>
            <w:r w:rsidRPr="00023D8C">
              <w:rPr>
                <w:rStyle w:val="a5"/>
                <w:rFonts w:ascii="仿宋" w:eastAsia="仿宋" w:hAnsi="仿宋" w:cs="Arial" w:hint="eastAsia"/>
                <w:b/>
                <w:kern w:val="0"/>
                <w:sz w:val="24"/>
              </w:rPr>
              <w:footnoteReference w:id="2"/>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CE4245" w:rsidRPr="00023D8C" w:rsidRDefault="00CE4245" w:rsidP="000415CB">
            <w:pPr>
              <w:spacing w:line="440" w:lineRule="exact"/>
              <w:ind w:firstLineChars="200" w:firstLine="480"/>
              <w:jc w:val="center"/>
              <w:rPr>
                <w:rFonts w:ascii="仿宋" w:eastAsia="仿宋" w:hAnsi="仿宋" w:cs="Arial"/>
                <w:kern w:val="0"/>
                <w:sz w:val="24"/>
              </w:rPr>
            </w:pPr>
            <w:r w:rsidRPr="00023D8C">
              <w:rPr>
                <w:rFonts w:ascii="仿宋" w:eastAsia="仿宋" w:hAnsi="仿宋" w:cs="Arial" w:hint="eastAsia"/>
                <w:kern w:val="0"/>
                <w:sz w:val="24"/>
              </w:rPr>
              <w:t>全国</w:t>
            </w:r>
          </w:p>
        </w:tc>
        <w:tc>
          <w:tcPr>
            <w:tcW w:w="492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CE4245" w:rsidRPr="00023D8C" w:rsidRDefault="00CE4245" w:rsidP="000415CB">
            <w:pPr>
              <w:spacing w:line="440" w:lineRule="exact"/>
              <w:ind w:firstLineChars="200" w:firstLine="480"/>
              <w:rPr>
                <w:rFonts w:ascii="仿宋" w:eastAsia="仿宋" w:hAnsi="仿宋" w:cs="Arial"/>
                <w:kern w:val="0"/>
                <w:sz w:val="24"/>
              </w:rPr>
            </w:pPr>
            <w:r w:rsidRPr="00023D8C">
              <w:rPr>
                <w:rFonts w:ascii="仿宋" w:eastAsia="仿宋" w:hAnsi="仿宋" w:cs="Arial" w:hint="eastAsia"/>
                <w:kern w:val="0"/>
                <w:sz w:val="24"/>
              </w:rPr>
              <w:t>一等：40、二等：30、三等：20、优秀奖：12</w:t>
            </w:r>
          </w:p>
        </w:tc>
      </w:tr>
      <w:tr w:rsidR="00CE4245" w:rsidRPr="00023D8C" w:rsidTr="000415CB">
        <w:trPr>
          <w:trHeight w:hRule="exact" w:val="454"/>
        </w:trPr>
        <w:tc>
          <w:tcPr>
            <w:tcW w:w="19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CE4245" w:rsidRPr="00023D8C" w:rsidRDefault="00CE4245" w:rsidP="000415CB">
            <w:pPr>
              <w:spacing w:line="440" w:lineRule="exact"/>
              <w:ind w:firstLineChars="200" w:firstLine="480"/>
              <w:jc w:val="center"/>
              <w:rPr>
                <w:rFonts w:ascii="仿宋" w:eastAsia="仿宋" w:hAnsi="仿宋" w:cs="Arial"/>
                <w:kern w:val="0"/>
                <w:sz w:val="24"/>
              </w:rPr>
            </w:pP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CE4245" w:rsidRPr="00023D8C" w:rsidRDefault="00CE4245" w:rsidP="000415CB">
            <w:pPr>
              <w:spacing w:line="440" w:lineRule="exact"/>
              <w:ind w:firstLineChars="200" w:firstLine="480"/>
              <w:jc w:val="center"/>
              <w:rPr>
                <w:rFonts w:ascii="仿宋" w:eastAsia="仿宋" w:hAnsi="仿宋" w:cs="Arial"/>
                <w:kern w:val="0"/>
                <w:sz w:val="24"/>
              </w:rPr>
            </w:pPr>
            <w:r w:rsidRPr="00023D8C">
              <w:rPr>
                <w:rFonts w:ascii="仿宋" w:eastAsia="仿宋" w:hAnsi="仿宋" w:cs="Arial" w:hint="eastAsia"/>
                <w:kern w:val="0"/>
                <w:sz w:val="24"/>
              </w:rPr>
              <w:t>省市级</w:t>
            </w:r>
          </w:p>
        </w:tc>
        <w:tc>
          <w:tcPr>
            <w:tcW w:w="492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CE4245" w:rsidRPr="00023D8C" w:rsidRDefault="00CE4245" w:rsidP="000415CB">
            <w:pPr>
              <w:spacing w:line="440" w:lineRule="exact"/>
              <w:ind w:firstLineChars="200" w:firstLine="480"/>
              <w:rPr>
                <w:rFonts w:ascii="仿宋" w:eastAsia="仿宋" w:hAnsi="仿宋" w:cs="Arial"/>
                <w:kern w:val="0"/>
                <w:sz w:val="24"/>
              </w:rPr>
            </w:pPr>
            <w:r w:rsidRPr="00023D8C">
              <w:rPr>
                <w:rFonts w:ascii="仿宋" w:eastAsia="仿宋" w:hAnsi="仿宋" w:cs="Arial" w:hint="eastAsia"/>
                <w:kern w:val="0"/>
                <w:sz w:val="24"/>
              </w:rPr>
              <w:t>一等：20、二等：15、三等：10、优秀奖：6</w:t>
            </w:r>
          </w:p>
        </w:tc>
      </w:tr>
      <w:tr w:rsidR="00CE4245" w:rsidRPr="00023D8C" w:rsidTr="000415CB">
        <w:trPr>
          <w:trHeight w:hRule="exact" w:val="454"/>
        </w:trPr>
        <w:tc>
          <w:tcPr>
            <w:tcW w:w="19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CE4245" w:rsidRPr="00023D8C" w:rsidRDefault="00CE4245" w:rsidP="000415CB">
            <w:pPr>
              <w:spacing w:line="440" w:lineRule="exact"/>
              <w:ind w:firstLineChars="200" w:firstLine="480"/>
              <w:jc w:val="center"/>
              <w:rPr>
                <w:rFonts w:ascii="仿宋" w:eastAsia="仿宋" w:hAnsi="仿宋" w:cs="Arial"/>
                <w:kern w:val="0"/>
                <w:sz w:val="24"/>
              </w:rPr>
            </w:pP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CE4245" w:rsidRPr="00023D8C" w:rsidRDefault="00CE4245" w:rsidP="000415CB">
            <w:pPr>
              <w:spacing w:line="440" w:lineRule="exact"/>
              <w:ind w:firstLineChars="200" w:firstLine="480"/>
              <w:jc w:val="center"/>
              <w:rPr>
                <w:rFonts w:ascii="仿宋" w:eastAsia="仿宋" w:hAnsi="仿宋" w:cs="Arial"/>
                <w:kern w:val="0"/>
                <w:sz w:val="24"/>
              </w:rPr>
            </w:pPr>
            <w:r w:rsidRPr="00023D8C">
              <w:rPr>
                <w:rFonts w:ascii="仿宋" w:eastAsia="仿宋" w:hAnsi="仿宋" w:cs="Arial" w:hint="eastAsia"/>
                <w:kern w:val="0"/>
                <w:sz w:val="24"/>
              </w:rPr>
              <w:t>校级</w:t>
            </w:r>
          </w:p>
        </w:tc>
        <w:tc>
          <w:tcPr>
            <w:tcW w:w="492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CE4245" w:rsidRPr="00023D8C" w:rsidRDefault="00CE4245" w:rsidP="000415CB">
            <w:pPr>
              <w:spacing w:line="440" w:lineRule="exact"/>
              <w:ind w:firstLineChars="200" w:firstLine="480"/>
              <w:rPr>
                <w:rFonts w:ascii="仿宋" w:eastAsia="仿宋" w:hAnsi="仿宋" w:cs="Arial"/>
                <w:kern w:val="0"/>
                <w:sz w:val="24"/>
              </w:rPr>
            </w:pPr>
            <w:r w:rsidRPr="00023D8C">
              <w:rPr>
                <w:rFonts w:ascii="仿宋" w:eastAsia="仿宋" w:hAnsi="仿宋" w:cs="Arial" w:hint="eastAsia"/>
                <w:kern w:val="0"/>
                <w:sz w:val="24"/>
              </w:rPr>
              <w:t>一等：3、 二等：2、三等：1</w:t>
            </w:r>
          </w:p>
        </w:tc>
      </w:tr>
      <w:tr w:rsidR="00CE4245" w:rsidRPr="00023D8C" w:rsidTr="000415CB">
        <w:trPr>
          <w:trHeight w:hRule="exact" w:val="454"/>
        </w:trPr>
        <w:tc>
          <w:tcPr>
            <w:tcW w:w="1977" w:type="dxa"/>
            <w:tcBorders>
              <w:top w:val="single" w:sz="4" w:space="0" w:color="auto"/>
            </w:tcBorders>
            <w:shd w:val="clear" w:color="auto" w:fill="auto"/>
            <w:vAlign w:val="center"/>
          </w:tcPr>
          <w:p w:rsidR="00CE4245" w:rsidRPr="00023D8C" w:rsidRDefault="00CE4245" w:rsidP="000415CB">
            <w:pPr>
              <w:spacing w:line="440" w:lineRule="exact"/>
              <w:ind w:firstLineChars="200" w:firstLine="482"/>
              <w:jc w:val="center"/>
              <w:rPr>
                <w:rFonts w:ascii="仿宋" w:eastAsia="仿宋" w:hAnsi="仿宋" w:cs="Arial"/>
                <w:b/>
                <w:kern w:val="0"/>
                <w:sz w:val="24"/>
              </w:rPr>
            </w:pPr>
            <w:r w:rsidRPr="00023D8C">
              <w:rPr>
                <w:rFonts w:ascii="仿宋" w:eastAsia="仿宋" w:hAnsi="仿宋" w:cs="Arial" w:hint="eastAsia"/>
                <w:b/>
                <w:kern w:val="0"/>
                <w:sz w:val="24"/>
              </w:rPr>
              <w:t>发明专利</w:t>
            </w:r>
            <w:r w:rsidRPr="00023D8C">
              <w:rPr>
                <w:rStyle w:val="a5"/>
                <w:rFonts w:ascii="仿宋" w:eastAsia="仿宋" w:hAnsi="仿宋" w:cs="Arial"/>
                <w:b/>
                <w:kern w:val="0"/>
                <w:sz w:val="24"/>
              </w:rPr>
              <w:footnoteReference w:id="3"/>
            </w:r>
          </w:p>
        </w:tc>
        <w:tc>
          <w:tcPr>
            <w:tcW w:w="2562" w:type="dxa"/>
            <w:gridSpan w:val="2"/>
            <w:tcBorders>
              <w:top w:val="single" w:sz="4" w:space="0" w:color="auto"/>
              <w:right w:val="single" w:sz="4" w:space="0" w:color="auto"/>
            </w:tcBorders>
            <w:shd w:val="clear" w:color="auto" w:fill="auto"/>
            <w:vAlign w:val="center"/>
          </w:tcPr>
          <w:p w:rsidR="00CE4245" w:rsidRPr="00023D8C" w:rsidRDefault="00CE4245" w:rsidP="000415CB">
            <w:pPr>
              <w:spacing w:line="440" w:lineRule="exact"/>
              <w:ind w:firstLineChars="200" w:firstLine="480"/>
              <w:jc w:val="center"/>
              <w:rPr>
                <w:rFonts w:ascii="仿宋" w:eastAsia="仿宋" w:hAnsi="仿宋" w:cs="Arial"/>
                <w:kern w:val="0"/>
                <w:sz w:val="24"/>
              </w:rPr>
            </w:pPr>
            <w:r w:rsidRPr="00023D8C">
              <w:rPr>
                <w:rFonts w:ascii="仿宋" w:eastAsia="仿宋" w:hAnsi="仿宋" w:cs="Arial" w:hint="eastAsia"/>
                <w:kern w:val="0"/>
                <w:sz w:val="24"/>
              </w:rPr>
              <w:t>已授权</w:t>
            </w:r>
          </w:p>
          <w:p w:rsidR="00CE4245" w:rsidRPr="00023D8C" w:rsidRDefault="00CE4245" w:rsidP="000415CB">
            <w:pPr>
              <w:spacing w:line="440" w:lineRule="exact"/>
              <w:ind w:firstLineChars="200" w:firstLine="480"/>
              <w:jc w:val="center"/>
              <w:rPr>
                <w:rFonts w:ascii="仿宋" w:eastAsia="仿宋" w:hAnsi="仿宋" w:cs="Arial"/>
                <w:kern w:val="0"/>
                <w:sz w:val="24"/>
              </w:rPr>
            </w:pPr>
            <w:r w:rsidRPr="00023D8C">
              <w:rPr>
                <w:rFonts w:ascii="仿宋" w:eastAsia="仿宋" w:hAnsi="仿宋" w:cs="Arial" w:hint="eastAsia"/>
                <w:kern w:val="0"/>
                <w:sz w:val="24"/>
              </w:rPr>
              <w:t>已授权</w:t>
            </w:r>
          </w:p>
        </w:tc>
        <w:tc>
          <w:tcPr>
            <w:tcW w:w="680" w:type="dxa"/>
            <w:tcBorders>
              <w:top w:val="single" w:sz="4" w:space="0" w:color="auto"/>
              <w:left w:val="single" w:sz="4" w:space="0" w:color="auto"/>
              <w:right w:val="single" w:sz="4" w:space="0" w:color="auto"/>
            </w:tcBorders>
            <w:shd w:val="clear" w:color="auto" w:fill="auto"/>
            <w:vAlign w:val="center"/>
          </w:tcPr>
          <w:p w:rsidR="00CE4245" w:rsidRPr="00023D8C" w:rsidRDefault="00CE4245" w:rsidP="000415CB">
            <w:pPr>
              <w:spacing w:line="440" w:lineRule="exact"/>
              <w:ind w:firstLineChars="200" w:firstLine="480"/>
              <w:jc w:val="center"/>
              <w:rPr>
                <w:rFonts w:ascii="仿宋" w:eastAsia="仿宋" w:hAnsi="仿宋" w:cs="Arial"/>
                <w:kern w:val="0"/>
                <w:sz w:val="24"/>
              </w:rPr>
            </w:pPr>
            <w:r w:rsidRPr="00023D8C">
              <w:rPr>
                <w:rFonts w:ascii="仿宋" w:eastAsia="仿宋" w:hAnsi="仿宋" w:cs="Arial" w:hint="eastAsia"/>
                <w:kern w:val="0"/>
                <w:sz w:val="24"/>
              </w:rPr>
              <w:t>120</w:t>
            </w:r>
          </w:p>
        </w:tc>
        <w:tc>
          <w:tcPr>
            <w:tcW w:w="638" w:type="dxa"/>
            <w:tcBorders>
              <w:top w:val="single" w:sz="4" w:space="0" w:color="auto"/>
              <w:left w:val="single" w:sz="4" w:space="0" w:color="auto"/>
              <w:right w:val="single" w:sz="4" w:space="0" w:color="auto"/>
            </w:tcBorders>
            <w:shd w:val="clear" w:color="auto" w:fill="auto"/>
            <w:vAlign w:val="center"/>
          </w:tcPr>
          <w:p w:rsidR="00CE4245" w:rsidRPr="00023D8C" w:rsidRDefault="00CE4245" w:rsidP="000415CB">
            <w:pPr>
              <w:spacing w:line="440" w:lineRule="exact"/>
              <w:ind w:firstLineChars="200" w:firstLine="480"/>
              <w:jc w:val="center"/>
              <w:rPr>
                <w:rFonts w:ascii="仿宋" w:eastAsia="仿宋" w:hAnsi="仿宋" w:cs="Arial"/>
                <w:kern w:val="0"/>
                <w:sz w:val="24"/>
              </w:rPr>
            </w:pPr>
          </w:p>
        </w:tc>
        <w:tc>
          <w:tcPr>
            <w:tcW w:w="628" w:type="dxa"/>
            <w:tcBorders>
              <w:top w:val="single" w:sz="4" w:space="0" w:color="auto"/>
              <w:left w:val="single" w:sz="4" w:space="0" w:color="auto"/>
              <w:right w:val="single" w:sz="4" w:space="0" w:color="auto"/>
            </w:tcBorders>
            <w:shd w:val="clear" w:color="auto" w:fill="auto"/>
            <w:vAlign w:val="center"/>
          </w:tcPr>
          <w:p w:rsidR="00CE4245" w:rsidRPr="00023D8C" w:rsidRDefault="00CE4245" w:rsidP="000415CB">
            <w:pPr>
              <w:spacing w:line="440" w:lineRule="exact"/>
              <w:ind w:firstLineChars="200" w:firstLine="480"/>
              <w:jc w:val="center"/>
              <w:rPr>
                <w:rFonts w:ascii="仿宋" w:eastAsia="仿宋" w:hAnsi="仿宋" w:cs="Arial"/>
                <w:kern w:val="0"/>
                <w:sz w:val="24"/>
              </w:rPr>
            </w:pPr>
          </w:p>
        </w:tc>
        <w:tc>
          <w:tcPr>
            <w:tcW w:w="625" w:type="dxa"/>
            <w:tcBorders>
              <w:top w:val="single" w:sz="4" w:space="0" w:color="auto"/>
              <w:left w:val="single" w:sz="4" w:space="0" w:color="auto"/>
              <w:right w:val="single" w:sz="4" w:space="0" w:color="auto"/>
            </w:tcBorders>
            <w:shd w:val="clear" w:color="auto" w:fill="auto"/>
            <w:vAlign w:val="center"/>
          </w:tcPr>
          <w:p w:rsidR="00CE4245" w:rsidRPr="00023D8C" w:rsidRDefault="00CE4245" w:rsidP="000415CB">
            <w:pPr>
              <w:spacing w:line="440" w:lineRule="exact"/>
              <w:ind w:firstLineChars="200" w:firstLine="480"/>
              <w:jc w:val="center"/>
              <w:rPr>
                <w:rFonts w:ascii="仿宋" w:eastAsia="仿宋" w:hAnsi="仿宋" w:cs="Arial"/>
                <w:kern w:val="0"/>
                <w:sz w:val="24"/>
              </w:rPr>
            </w:pPr>
          </w:p>
        </w:tc>
        <w:tc>
          <w:tcPr>
            <w:tcW w:w="769" w:type="dxa"/>
            <w:tcBorders>
              <w:top w:val="single" w:sz="4" w:space="0" w:color="auto"/>
              <w:left w:val="single" w:sz="4" w:space="0" w:color="auto"/>
              <w:right w:val="single" w:sz="4" w:space="0" w:color="auto"/>
            </w:tcBorders>
            <w:shd w:val="clear" w:color="auto" w:fill="auto"/>
            <w:vAlign w:val="center"/>
          </w:tcPr>
          <w:p w:rsidR="00CE4245" w:rsidRPr="00023D8C" w:rsidRDefault="00CE4245" w:rsidP="000415CB">
            <w:pPr>
              <w:spacing w:line="440" w:lineRule="exact"/>
              <w:ind w:firstLineChars="200" w:firstLine="480"/>
              <w:jc w:val="center"/>
              <w:rPr>
                <w:rFonts w:ascii="仿宋" w:eastAsia="仿宋" w:hAnsi="仿宋" w:cs="Arial"/>
                <w:kern w:val="0"/>
                <w:sz w:val="24"/>
              </w:rPr>
            </w:pPr>
          </w:p>
        </w:tc>
      </w:tr>
      <w:tr w:rsidR="00CE4245" w:rsidRPr="00023D8C" w:rsidTr="000415CB">
        <w:trPr>
          <w:trHeight w:hRule="exact" w:val="1326"/>
        </w:trPr>
        <w:tc>
          <w:tcPr>
            <w:tcW w:w="1977" w:type="dxa"/>
            <w:shd w:val="clear" w:color="auto" w:fill="auto"/>
            <w:vAlign w:val="center"/>
          </w:tcPr>
          <w:p w:rsidR="00CE4245" w:rsidRPr="00023D8C" w:rsidRDefault="00CE4245" w:rsidP="000415CB">
            <w:pPr>
              <w:spacing w:line="440" w:lineRule="exact"/>
              <w:ind w:firstLineChars="200" w:firstLine="482"/>
              <w:jc w:val="center"/>
              <w:rPr>
                <w:rFonts w:ascii="仿宋" w:eastAsia="仿宋" w:hAnsi="仿宋" w:cs="Arial"/>
                <w:b/>
                <w:kern w:val="0"/>
                <w:sz w:val="24"/>
              </w:rPr>
            </w:pPr>
            <w:r w:rsidRPr="00023D8C">
              <w:rPr>
                <w:rFonts w:ascii="仿宋" w:eastAsia="仿宋" w:hAnsi="仿宋" w:cs="Arial" w:hint="eastAsia"/>
                <w:b/>
                <w:kern w:val="0"/>
                <w:sz w:val="24"/>
              </w:rPr>
              <w:t>实用新型专利、软件著作权、外观设计专利</w:t>
            </w:r>
            <w:r w:rsidRPr="00023D8C">
              <w:rPr>
                <w:rStyle w:val="a5"/>
                <w:rFonts w:ascii="仿宋" w:eastAsia="仿宋" w:hAnsi="仿宋" w:cs="Arial"/>
                <w:b/>
                <w:kern w:val="0"/>
                <w:sz w:val="24"/>
              </w:rPr>
              <w:footnoteReference w:id="4"/>
            </w:r>
          </w:p>
        </w:tc>
        <w:tc>
          <w:tcPr>
            <w:tcW w:w="2562" w:type="dxa"/>
            <w:gridSpan w:val="2"/>
            <w:tcBorders>
              <w:right w:val="single" w:sz="4" w:space="0" w:color="auto"/>
            </w:tcBorders>
            <w:shd w:val="clear" w:color="auto" w:fill="auto"/>
            <w:vAlign w:val="center"/>
          </w:tcPr>
          <w:p w:rsidR="00CE4245" w:rsidRPr="00023D8C" w:rsidRDefault="00CE4245" w:rsidP="000415CB">
            <w:pPr>
              <w:spacing w:line="440" w:lineRule="exact"/>
              <w:ind w:firstLineChars="200" w:firstLine="480"/>
              <w:jc w:val="center"/>
              <w:rPr>
                <w:rFonts w:ascii="仿宋" w:eastAsia="仿宋" w:hAnsi="仿宋" w:cs="Arial"/>
                <w:kern w:val="0"/>
                <w:sz w:val="24"/>
              </w:rPr>
            </w:pPr>
            <w:r w:rsidRPr="00023D8C">
              <w:rPr>
                <w:rFonts w:ascii="仿宋" w:eastAsia="仿宋" w:hAnsi="仿宋" w:cs="Arial" w:hint="eastAsia"/>
                <w:kern w:val="0"/>
                <w:sz w:val="24"/>
              </w:rPr>
              <w:t>已授权</w:t>
            </w:r>
          </w:p>
        </w:tc>
        <w:tc>
          <w:tcPr>
            <w:tcW w:w="680" w:type="dxa"/>
            <w:tcBorders>
              <w:left w:val="single" w:sz="4" w:space="0" w:color="auto"/>
              <w:right w:val="single" w:sz="4" w:space="0" w:color="auto"/>
            </w:tcBorders>
            <w:shd w:val="clear" w:color="auto" w:fill="auto"/>
            <w:vAlign w:val="center"/>
          </w:tcPr>
          <w:p w:rsidR="00CE4245" w:rsidRPr="00023D8C" w:rsidRDefault="00CE4245" w:rsidP="000415CB">
            <w:pPr>
              <w:spacing w:line="440" w:lineRule="exact"/>
              <w:ind w:firstLineChars="200" w:firstLine="480"/>
              <w:jc w:val="center"/>
              <w:rPr>
                <w:rFonts w:ascii="仿宋" w:eastAsia="仿宋" w:hAnsi="仿宋" w:cs="Arial"/>
                <w:kern w:val="0"/>
                <w:sz w:val="24"/>
              </w:rPr>
            </w:pPr>
            <w:r w:rsidRPr="00023D8C">
              <w:rPr>
                <w:rFonts w:ascii="仿宋" w:eastAsia="仿宋" w:hAnsi="仿宋" w:cs="Arial" w:hint="eastAsia"/>
                <w:kern w:val="0"/>
                <w:sz w:val="24"/>
              </w:rPr>
              <w:t>30</w:t>
            </w:r>
          </w:p>
        </w:tc>
        <w:tc>
          <w:tcPr>
            <w:tcW w:w="638" w:type="dxa"/>
            <w:tcBorders>
              <w:left w:val="single" w:sz="4" w:space="0" w:color="auto"/>
              <w:right w:val="single" w:sz="4" w:space="0" w:color="auto"/>
            </w:tcBorders>
            <w:shd w:val="clear" w:color="auto" w:fill="auto"/>
            <w:vAlign w:val="center"/>
          </w:tcPr>
          <w:p w:rsidR="00CE4245" w:rsidRPr="00023D8C" w:rsidRDefault="00CE4245" w:rsidP="000415CB">
            <w:pPr>
              <w:spacing w:line="440" w:lineRule="exact"/>
              <w:ind w:firstLineChars="200" w:firstLine="480"/>
              <w:jc w:val="center"/>
              <w:rPr>
                <w:rFonts w:ascii="仿宋" w:eastAsia="仿宋" w:hAnsi="仿宋" w:cs="Arial"/>
                <w:kern w:val="0"/>
                <w:sz w:val="24"/>
              </w:rPr>
            </w:pPr>
          </w:p>
        </w:tc>
        <w:tc>
          <w:tcPr>
            <w:tcW w:w="628" w:type="dxa"/>
            <w:tcBorders>
              <w:left w:val="single" w:sz="4" w:space="0" w:color="auto"/>
              <w:right w:val="single" w:sz="4" w:space="0" w:color="auto"/>
            </w:tcBorders>
            <w:shd w:val="clear" w:color="auto" w:fill="auto"/>
            <w:vAlign w:val="center"/>
          </w:tcPr>
          <w:p w:rsidR="00CE4245" w:rsidRPr="00023D8C" w:rsidRDefault="00CE4245" w:rsidP="000415CB">
            <w:pPr>
              <w:spacing w:line="440" w:lineRule="exact"/>
              <w:ind w:firstLineChars="200" w:firstLine="480"/>
              <w:jc w:val="center"/>
              <w:rPr>
                <w:rFonts w:ascii="仿宋" w:eastAsia="仿宋" w:hAnsi="仿宋" w:cs="Arial"/>
                <w:kern w:val="0"/>
                <w:sz w:val="24"/>
              </w:rPr>
            </w:pPr>
          </w:p>
        </w:tc>
        <w:tc>
          <w:tcPr>
            <w:tcW w:w="625" w:type="dxa"/>
            <w:tcBorders>
              <w:left w:val="single" w:sz="4" w:space="0" w:color="auto"/>
              <w:right w:val="single" w:sz="4" w:space="0" w:color="auto"/>
            </w:tcBorders>
            <w:shd w:val="clear" w:color="auto" w:fill="auto"/>
            <w:vAlign w:val="center"/>
          </w:tcPr>
          <w:p w:rsidR="00CE4245" w:rsidRPr="00023D8C" w:rsidRDefault="00CE4245" w:rsidP="000415CB">
            <w:pPr>
              <w:spacing w:line="440" w:lineRule="exact"/>
              <w:ind w:firstLineChars="200" w:firstLine="480"/>
              <w:jc w:val="center"/>
              <w:rPr>
                <w:rFonts w:ascii="仿宋" w:eastAsia="仿宋" w:hAnsi="仿宋" w:cs="Arial"/>
                <w:kern w:val="0"/>
                <w:sz w:val="24"/>
              </w:rPr>
            </w:pPr>
          </w:p>
        </w:tc>
        <w:tc>
          <w:tcPr>
            <w:tcW w:w="769" w:type="dxa"/>
            <w:tcBorders>
              <w:left w:val="single" w:sz="4" w:space="0" w:color="auto"/>
              <w:right w:val="single" w:sz="4" w:space="0" w:color="auto"/>
            </w:tcBorders>
            <w:shd w:val="clear" w:color="auto" w:fill="auto"/>
            <w:vAlign w:val="center"/>
          </w:tcPr>
          <w:p w:rsidR="00CE4245" w:rsidRPr="00023D8C" w:rsidRDefault="00CE4245" w:rsidP="000415CB">
            <w:pPr>
              <w:spacing w:line="440" w:lineRule="exact"/>
              <w:ind w:firstLineChars="200" w:firstLine="480"/>
              <w:jc w:val="center"/>
              <w:rPr>
                <w:rFonts w:ascii="仿宋" w:eastAsia="仿宋" w:hAnsi="仿宋" w:cs="Arial"/>
                <w:kern w:val="0"/>
                <w:sz w:val="24"/>
              </w:rPr>
            </w:pPr>
          </w:p>
        </w:tc>
      </w:tr>
      <w:tr w:rsidR="00CE4245" w:rsidRPr="00023D8C" w:rsidTr="000415CB">
        <w:trPr>
          <w:trHeight w:hRule="exact" w:val="454"/>
        </w:trPr>
        <w:tc>
          <w:tcPr>
            <w:tcW w:w="1977" w:type="dxa"/>
            <w:tcBorders>
              <w:bottom w:val="single" w:sz="4" w:space="0" w:color="auto"/>
            </w:tcBorders>
            <w:shd w:val="clear" w:color="auto" w:fill="auto"/>
            <w:vAlign w:val="center"/>
          </w:tcPr>
          <w:p w:rsidR="00CE4245" w:rsidRPr="00023D8C" w:rsidRDefault="00CE4245" w:rsidP="000415CB">
            <w:pPr>
              <w:spacing w:line="440" w:lineRule="exact"/>
              <w:ind w:firstLineChars="200" w:firstLine="482"/>
              <w:jc w:val="center"/>
              <w:rPr>
                <w:rFonts w:ascii="仿宋" w:eastAsia="仿宋" w:hAnsi="仿宋" w:cs="Arial"/>
                <w:b/>
                <w:kern w:val="0"/>
                <w:sz w:val="24"/>
              </w:rPr>
            </w:pPr>
            <w:r w:rsidRPr="00023D8C">
              <w:rPr>
                <w:rFonts w:ascii="仿宋" w:eastAsia="仿宋" w:hAnsi="仿宋" w:cs="Arial" w:hint="eastAsia"/>
                <w:b/>
                <w:kern w:val="0"/>
                <w:sz w:val="24"/>
              </w:rPr>
              <w:t>研究生创新项目</w:t>
            </w:r>
            <w:r w:rsidRPr="00023D8C">
              <w:rPr>
                <w:rStyle w:val="a5"/>
                <w:rFonts w:ascii="仿宋" w:eastAsia="仿宋" w:hAnsi="仿宋" w:cs="Arial"/>
                <w:b/>
                <w:kern w:val="0"/>
                <w:sz w:val="24"/>
              </w:rPr>
              <w:footnoteReference w:id="5"/>
            </w:r>
          </w:p>
        </w:tc>
        <w:tc>
          <w:tcPr>
            <w:tcW w:w="980" w:type="dxa"/>
            <w:tcBorders>
              <w:bottom w:val="single" w:sz="4" w:space="0" w:color="auto"/>
            </w:tcBorders>
            <w:shd w:val="clear" w:color="auto" w:fill="auto"/>
            <w:vAlign w:val="center"/>
          </w:tcPr>
          <w:p w:rsidR="00CE4245" w:rsidRPr="00023D8C" w:rsidRDefault="00CE4245" w:rsidP="000415CB">
            <w:pPr>
              <w:spacing w:line="440" w:lineRule="exact"/>
              <w:ind w:firstLineChars="200" w:firstLine="480"/>
              <w:jc w:val="center"/>
              <w:rPr>
                <w:rFonts w:ascii="仿宋" w:eastAsia="仿宋" w:hAnsi="仿宋" w:cs="Arial"/>
                <w:kern w:val="0"/>
                <w:sz w:val="24"/>
              </w:rPr>
            </w:pPr>
            <w:r w:rsidRPr="00023D8C">
              <w:rPr>
                <w:rFonts w:ascii="仿宋" w:eastAsia="仿宋" w:hAnsi="仿宋" w:cs="Arial" w:hint="eastAsia"/>
                <w:kern w:val="0"/>
                <w:sz w:val="24"/>
              </w:rPr>
              <w:t>校级</w:t>
            </w:r>
          </w:p>
        </w:tc>
        <w:tc>
          <w:tcPr>
            <w:tcW w:w="4922" w:type="dxa"/>
            <w:gridSpan w:val="6"/>
            <w:tcBorders>
              <w:bottom w:val="single" w:sz="4" w:space="0" w:color="auto"/>
            </w:tcBorders>
            <w:shd w:val="clear" w:color="auto" w:fill="auto"/>
            <w:vAlign w:val="center"/>
          </w:tcPr>
          <w:p w:rsidR="00CE4245" w:rsidRPr="00023D8C" w:rsidRDefault="00CE4245" w:rsidP="000415CB">
            <w:pPr>
              <w:spacing w:line="440" w:lineRule="exact"/>
              <w:ind w:firstLineChars="200" w:firstLine="480"/>
              <w:rPr>
                <w:rFonts w:ascii="仿宋" w:eastAsia="仿宋" w:hAnsi="仿宋" w:cs="Arial"/>
                <w:kern w:val="0"/>
                <w:sz w:val="24"/>
              </w:rPr>
            </w:pPr>
            <w:r w:rsidRPr="00023D8C">
              <w:rPr>
                <w:rFonts w:ascii="仿宋" w:eastAsia="仿宋" w:hAnsi="仿宋" w:cs="Arial" w:hint="eastAsia"/>
                <w:kern w:val="0"/>
                <w:sz w:val="24"/>
              </w:rPr>
              <w:t xml:space="preserve">   立项 ：4 分  结题 ：10分</w:t>
            </w:r>
          </w:p>
        </w:tc>
      </w:tr>
      <w:tr w:rsidR="00CE4245" w:rsidRPr="00023D8C" w:rsidTr="000415CB">
        <w:trPr>
          <w:trHeight w:hRule="exact" w:val="454"/>
        </w:trPr>
        <w:tc>
          <w:tcPr>
            <w:tcW w:w="1977" w:type="dxa"/>
            <w:tcBorders>
              <w:top w:val="single" w:sz="4" w:space="0" w:color="auto"/>
              <w:left w:val="single" w:sz="4" w:space="0" w:color="auto"/>
              <w:bottom w:val="single" w:sz="4" w:space="0" w:color="auto"/>
              <w:right w:val="single" w:sz="4" w:space="0" w:color="auto"/>
            </w:tcBorders>
            <w:shd w:val="clear" w:color="auto" w:fill="auto"/>
            <w:vAlign w:val="center"/>
          </w:tcPr>
          <w:p w:rsidR="00CE4245" w:rsidRPr="00023D8C" w:rsidRDefault="00CE4245" w:rsidP="000415CB">
            <w:pPr>
              <w:widowControl/>
              <w:spacing w:line="440" w:lineRule="exact"/>
              <w:ind w:firstLineChars="200" w:firstLine="482"/>
              <w:jc w:val="center"/>
              <w:rPr>
                <w:rFonts w:ascii="仿宋" w:eastAsia="仿宋" w:hAnsi="仿宋" w:cs="Arial"/>
                <w:b/>
                <w:kern w:val="0"/>
                <w:sz w:val="24"/>
              </w:rPr>
            </w:pPr>
            <w:r w:rsidRPr="00023D8C">
              <w:rPr>
                <w:rFonts w:ascii="仿宋" w:eastAsia="仿宋" w:hAnsi="仿宋" w:cs="Arial" w:hint="eastAsia"/>
                <w:b/>
                <w:kern w:val="0"/>
                <w:sz w:val="24"/>
              </w:rPr>
              <w:t>其它突出贡献</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CE4245" w:rsidRPr="00023D8C" w:rsidRDefault="00CE4245" w:rsidP="000415CB">
            <w:pPr>
              <w:widowControl/>
              <w:spacing w:line="440" w:lineRule="exact"/>
              <w:ind w:firstLineChars="200" w:firstLine="480"/>
              <w:rPr>
                <w:rFonts w:ascii="仿宋" w:eastAsia="仿宋" w:hAnsi="仿宋" w:cs="Arial"/>
                <w:kern w:val="0"/>
                <w:sz w:val="24"/>
              </w:rPr>
            </w:pPr>
            <w:r w:rsidRPr="00023D8C">
              <w:rPr>
                <w:rFonts w:ascii="仿宋" w:eastAsia="仿宋" w:hAnsi="仿宋" w:cs="Arial" w:hint="eastAsia"/>
                <w:kern w:val="0"/>
                <w:sz w:val="24"/>
              </w:rPr>
              <w:t>校内外</w:t>
            </w:r>
          </w:p>
        </w:tc>
        <w:tc>
          <w:tcPr>
            <w:tcW w:w="492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CE4245" w:rsidRPr="00023D8C" w:rsidRDefault="00CE4245" w:rsidP="000415CB">
            <w:pPr>
              <w:widowControl/>
              <w:spacing w:line="440" w:lineRule="exact"/>
              <w:ind w:firstLineChars="200" w:firstLine="480"/>
              <w:jc w:val="center"/>
              <w:rPr>
                <w:rFonts w:ascii="仿宋" w:eastAsia="仿宋" w:hAnsi="仿宋" w:cs="Arial"/>
                <w:kern w:val="0"/>
                <w:sz w:val="24"/>
              </w:rPr>
            </w:pPr>
            <w:r w:rsidRPr="00023D8C">
              <w:rPr>
                <w:rFonts w:ascii="仿宋" w:eastAsia="仿宋" w:hAnsi="仿宋" w:cs="Arial" w:hint="eastAsia"/>
                <w:kern w:val="0"/>
                <w:sz w:val="24"/>
              </w:rPr>
              <w:t>由评审委员会讨论认定</w:t>
            </w:r>
          </w:p>
        </w:tc>
      </w:tr>
    </w:tbl>
    <w:p w:rsidR="00CE4245" w:rsidRPr="006270E0" w:rsidRDefault="00CE4245" w:rsidP="00CE4245">
      <w:pPr>
        <w:widowControl/>
        <w:spacing w:line="440" w:lineRule="exact"/>
        <w:ind w:firstLineChars="200" w:firstLine="480"/>
        <w:jc w:val="left"/>
        <w:rPr>
          <w:rFonts w:ascii="仿宋" w:eastAsia="仿宋" w:hAnsi="仿宋" w:cs="Arial"/>
          <w:color w:val="000000"/>
          <w:kern w:val="0"/>
          <w:sz w:val="24"/>
        </w:rPr>
      </w:pPr>
      <w:r w:rsidRPr="006270E0">
        <w:rPr>
          <w:rFonts w:ascii="仿宋" w:eastAsia="仿宋" w:hAnsi="仿宋" w:cs="Arial" w:hint="eastAsia"/>
          <w:color w:val="000000"/>
          <w:kern w:val="0"/>
          <w:sz w:val="24"/>
        </w:rPr>
        <w:t>（三）综合表现及其他</w:t>
      </w:r>
    </w:p>
    <w:p w:rsidR="00CE4245" w:rsidRPr="00516A42" w:rsidRDefault="00CE4245" w:rsidP="00CE4245">
      <w:pPr>
        <w:spacing w:line="440" w:lineRule="exact"/>
        <w:ind w:firstLineChars="200" w:firstLine="480"/>
        <w:rPr>
          <w:rFonts w:ascii="仿宋" w:eastAsia="仿宋" w:hAnsi="仿宋"/>
          <w:sz w:val="24"/>
        </w:rPr>
      </w:pPr>
      <w:r w:rsidRPr="00516A42">
        <w:rPr>
          <w:rFonts w:ascii="仿宋" w:eastAsia="仿宋" w:hAnsi="仿宋" w:hint="eastAsia"/>
          <w:sz w:val="24"/>
        </w:rPr>
        <w:t>1、综合表现基础分为10分（其中思想政治表现5分，由评审委员会评定，导师评分5分，具有一票否决作用）</w:t>
      </w:r>
    </w:p>
    <w:p w:rsidR="00CE4245" w:rsidRPr="00516A42" w:rsidRDefault="00CE4245" w:rsidP="00CE4245">
      <w:pPr>
        <w:spacing w:line="440" w:lineRule="exact"/>
        <w:ind w:firstLineChars="200" w:firstLine="480"/>
        <w:rPr>
          <w:rFonts w:ascii="仿宋" w:eastAsia="仿宋" w:hAnsi="仿宋"/>
          <w:sz w:val="24"/>
        </w:rPr>
      </w:pPr>
      <w:r w:rsidRPr="00516A42">
        <w:rPr>
          <w:rFonts w:ascii="仿宋" w:eastAsia="仿宋" w:hAnsi="仿宋" w:hint="eastAsia"/>
          <w:sz w:val="24"/>
        </w:rPr>
        <w:t>2、各类荣誉称号、非学术竞赛及活动：</w:t>
      </w:r>
    </w:p>
    <w:tbl>
      <w:tblPr>
        <w:tblW w:w="454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44"/>
        <w:gridCol w:w="4699"/>
      </w:tblGrid>
      <w:tr w:rsidR="00CE4245" w:rsidRPr="00023D8C" w:rsidTr="000415CB">
        <w:trPr>
          <w:trHeight w:hRule="exact" w:val="417"/>
          <w:jc w:val="center"/>
        </w:trPr>
        <w:tc>
          <w:tcPr>
            <w:tcW w:w="2973" w:type="dxa"/>
            <w:shd w:val="clear" w:color="auto" w:fill="auto"/>
            <w:vAlign w:val="center"/>
          </w:tcPr>
          <w:p w:rsidR="00CE4245" w:rsidRPr="00023D8C" w:rsidRDefault="00CE4245" w:rsidP="000415CB">
            <w:pPr>
              <w:widowControl/>
              <w:spacing w:line="440" w:lineRule="exact"/>
              <w:ind w:firstLineChars="200" w:firstLine="482"/>
              <w:jc w:val="center"/>
              <w:rPr>
                <w:rFonts w:ascii="仿宋" w:eastAsia="仿宋" w:hAnsi="仿宋" w:cs="Arial"/>
                <w:b/>
                <w:kern w:val="0"/>
                <w:sz w:val="24"/>
              </w:rPr>
            </w:pPr>
            <w:r w:rsidRPr="00023D8C">
              <w:rPr>
                <w:rFonts w:ascii="仿宋" w:eastAsia="仿宋" w:hAnsi="仿宋" w:cs="Arial" w:hint="eastAsia"/>
                <w:b/>
                <w:kern w:val="0"/>
                <w:sz w:val="24"/>
              </w:rPr>
              <w:t>荣誉称号</w:t>
            </w:r>
            <w:r w:rsidRPr="00023D8C">
              <w:rPr>
                <w:rStyle w:val="a5"/>
                <w:rFonts w:ascii="仿宋" w:eastAsia="仿宋" w:hAnsi="仿宋" w:cs="Arial"/>
                <w:b/>
                <w:kern w:val="0"/>
                <w:sz w:val="24"/>
              </w:rPr>
              <w:footnoteReference w:id="6"/>
            </w:r>
          </w:p>
        </w:tc>
        <w:tc>
          <w:tcPr>
            <w:tcW w:w="4955" w:type="dxa"/>
            <w:shd w:val="clear" w:color="auto" w:fill="auto"/>
            <w:vAlign w:val="center"/>
          </w:tcPr>
          <w:p w:rsidR="00CE4245" w:rsidRPr="00023D8C" w:rsidRDefault="00CE4245" w:rsidP="000415CB">
            <w:pPr>
              <w:spacing w:line="440" w:lineRule="exact"/>
              <w:ind w:firstLineChars="200" w:firstLine="480"/>
              <w:jc w:val="center"/>
              <w:rPr>
                <w:rFonts w:ascii="仿宋" w:eastAsia="仿宋" w:hAnsi="仿宋" w:cs="Arial"/>
                <w:kern w:val="0"/>
                <w:sz w:val="24"/>
              </w:rPr>
            </w:pPr>
            <w:r w:rsidRPr="00023D8C">
              <w:rPr>
                <w:rFonts w:ascii="仿宋" w:eastAsia="仿宋" w:hAnsi="仿宋" w:cs="Arial" w:hint="eastAsia"/>
                <w:kern w:val="0"/>
                <w:sz w:val="24"/>
              </w:rPr>
              <w:t>市级5分、校级3分、院级1分</w:t>
            </w:r>
          </w:p>
        </w:tc>
      </w:tr>
      <w:tr w:rsidR="00CE4245" w:rsidRPr="00023D8C" w:rsidTr="000415CB">
        <w:trPr>
          <w:trHeight w:hRule="exact" w:val="397"/>
          <w:jc w:val="center"/>
        </w:trPr>
        <w:tc>
          <w:tcPr>
            <w:tcW w:w="2973" w:type="dxa"/>
            <w:vMerge w:val="restart"/>
            <w:shd w:val="clear" w:color="auto" w:fill="auto"/>
            <w:vAlign w:val="center"/>
          </w:tcPr>
          <w:p w:rsidR="00CE4245" w:rsidRPr="00023D8C" w:rsidRDefault="00CE4245" w:rsidP="000415CB">
            <w:pPr>
              <w:spacing w:line="440" w:lineRule="exact"/>
              <w:ind w:firstLineChars="200" w:firstLine="482"/>
              <w:jc w:val="center"/>
              <w:rPr>
                <w:rFonts w:ascii="仿宋" w:eastAsia="仿宋" w:hAnsi="仿宋" w:cs="Arial"/>
                <w:b/>
                <w:kern w:val="0"/>
                <w:sz w:val="24"/>
              </w:rPr>
            </w:pPr>
            <w:r w:rsidRPr="00023D8C">
              <w:rPr>
                <w:rFonts w:ascii="仿宋" w:eastAsia="仿宋" w:hAnsi="仿宋" w:cs="Arial" w:hint="eastAsia"/>
                <w:b/>
                <w:kern w:val="0"/>
                <w:sz w:val="24"/>
              </w:rPr>
              <w:t>非学术性竞赛及活动</w:t>
            </w:r>
            <w:r w:rsidRPr="00023D8C">
              <w:rPr>
                <w:rStyle w:val="a5"/>
                <w:rFonts w:ascii="仿宋" w:eastAsia="仿宋" w:hAnsi="仿宋" w:cs="Arial" w:hint="eastAsia"/>
                <w:b/>
                <w:kern w:val="0"/>
                <w:sz w:val="24"/>
              </w:rPr>
              <w:footnoteReference w:id="7"/>
            </w:r>
          </w:p>
        </w:tc>
        <w:tc>
          <w:tcPr>
            <w:tcW w:w="4955" w:type="dxa"/>
            <w:shd w:val="clear" w:color="auto" w:fill="auto"/>
            <w:vAlign w:val="center"/>
          </w:tcPr>
          <w:p w:rsidR="00CE4245" w:rsidRPr="00023D8C" w:rsidRDefault="00CE4245" w:rsidP="000415CB">
            <w:pPr>
              <w:spacing w:line="440" w:lineRule="exact"/>
              <w:ind w:firstLineChars="200" w:firstLine="480"/>
              <w:jc w:val="center"/>
              <w:rPr>
                <w:rFonts w:ascii="仿宋" w:eastAsia="仿宋" w:hAnsi="仿宋" w:cs="Arial"/>
                <w:kern w:val="0"/>
                <w:sz w:val="24"/>
              </w:rPr>
            </w:pPr>
            <w:r w:rsidRPr="00023D8C">
              <w:rPr>
                <w:rFonts w:ascii="仿宋" w:eastAsia="仿宋" w:hAnsi="仿宋" w:cs="Arial" w:hint="eastAsia"/>
                <w:kern w:val="0"/>
                <w:sz w:val="24"/>
              </w:rPr>
              <w:t>国家级  一等：8、二等：6、三等：4</w:t>
            </w:r>
          </w:p>
        </w:tc>
      </w:tr>
      <w:tr w:rsidR="00CE4245" w:rsidRPr="00023D8C" w:rsidTr="000415CB">
        <w:trPr>
          <w:trHeight w:hRule="exact" w:val="397"/>
          <w:jc w:val="center"/>
        </w:trPr>
        <w:tc>
          <w:tcPr>
            <w:tcW w:w="2973" w:type="dxa"/>
            <w:vMerge/>
            <w:shd w:val="clear" w:color="auto" w:fill="auto"/>
            <w:vAlign w:val="center"/>
          </w:tcPr>
          <w:p w:rsidR="00CE4245" w:rsidRPr="00023D8C" w:rsidRDefault="00CE4245" w:rsidP="000415CB">
            <w:pPr>
              <w:spacing w:line="440" w:lineRule="exact"/>
              <w:ind w:firstLineChars="200" w:firstLine="480"/>
              <w:jc w:val="center"/>
              <w:rPr>
                <w:rFonts w:ascii="仿宋" w:eastAsia="仿宋" w:hAnsi="仿宋" w:cs="Arial"/>
                <w:kern w:val="0"/>
                <w:sz w:val="24"/>
              </w:rPr>
            </w:pPr>
          </w:p>
        </w:tc>
        <w:tc>
          <w:tcPr>
            <w:tcW w:w="4955" w:type="dxa"/>
            <w:shd w:val="clear" w:color="auto" w:fill="auto"/>
            <w:vAlign w:val="center"/>
          </w:tcPr>
          <w:p w:rsidR="00CE4245" w:rsidRPr="00023D8C" w:rsidRDefault="00CE4245" w:rsidP="000415CB">
            <w:pPr>
              <w:spacing w:line="440" w:lineRule="exact"/>
              <w:ind w:firstLineChars="200" w:firstLine="480"/>
              <w:jc w:val="center"/>
              <w:rPr>
                <w:rFonts w:ascii="仿宋" w:eastAsia="仿宋" w:hAnsi="仿宋" w:cs="Arial"/>
                <w:kern w:val="0"/>
                <w:sz w:val="24"/>
              </w:rPr>
            </w:pPr>
            <w:r w:rsidRPr="00023D8C">
              <w:rPr>
                <w:rFonts w:ascii="仿宋" w:eastAsia="仿宋" w:hAnsi="仿宋" w:cs="Arial" w:hint="eastAsia"/>
                <w:kern w:val="0"/>
                <w:sz w:val="24"/>
              </w:rPr>
              <w:t>省市级 /一级学会 一等：5、二等：3、三等：2</w:t>
            </w:r>
          </w:p>
        </w:tc>
      </w:tr>
      <w:tr w:rsidR="00CE4245" w:rsidRPr="00023D8C" w:rsidTr="000415CB">
        <w:trPr>
          <w:trHeight w:hRule="exact" w:val="397"/>
          <w:jc w:val="center"/>
        </w:trPr>
        <w:tc>
          <w:tcPr>
            <w:tcW w:w="2973" w:type="dxa"/>
            <w:vMerge/>
            <w:shd w:val="clear" w:color="auto" w:fill="auto"/>
            <w:vAlign w:val="center"/>
          </w:tcPr>
          <w:p w:rsidR="00CE4245" w:rsidRPr="00023D8C" w:rsidRDefault="00CE4245" w:rsidP="000415CB">
            <w:pPr>
              <w:spacing w:line="440" w:lineRule="exact"/>
              <w:ind w:firstLineChars="200" w:firstLine="480"/>
              <w:jc w:val="center"/>
              <w:rPr>
                <w:rFonts w:ascii="仿宋" w:eastAsia="仿宋" w:hAnsi="仿宋" w:cs="Arial"/>
                <w:kern w:val="0"/>
                <w:sz w:val="24"/>
              </w:rPr>
            </w:pPr>
          </w:p>
        </w:tc>
        <w:tc>
          <w:tcPr>
            <w:tcW w:w="4955" w:type="dxa"/>
            <w:shd w:val="clear" w:color="auto" w:fill="auto"/>
            <w:vAlign w:val="center"/>
          </w:tcPr>
          <w:p w:rsidR="00CE4245" w:rsidRPr="00023D8C" w:rsidRDefault="00CE4245" w:rsidP="000415CB">
            <w:pPr>
              <w:spacing w:line="440" w:lineRule="exact"/>
              <w:ind w:firstLineChars="200" w:firstLine="480"/>
              <w:jc w:val="center"/>
              <w:rPr>
                <w:rFonts w:ascii="仿宋" w:eastAsia="仿宋" w:hAnsi="仿宋" w:cs="Arial"/>
                <w:kern w:val="0"/>
                <w:sz w:val="24"/>
              </w:rPr>
            </w:pPr>
            <w:r w:rsidRPr="00023D8C">
              <w:rPr>
                <w:rFonts w:ascii="仿宋" w:eastAsia="仿宋" w:hAnsi="仿宋" w:cs="Arial" w:hint="eastAsia"/>
                <w:kern w:val="0"/>
                <w:sz w:val="24"/>
              </w:rPr>
              <w:t>校级/行业协会 一等：2、 二等：1、三等：0.5</w:t>
            </w:r>
          </w:p>
        </w:tc>
      </w:tr>
      <w:tr w:rsidR="00CE4245" w:rsidRPr="00023D8C" w:rsidTr="000415CB">
        <w:trPr>
          <w:trHeight w:hRule="exact" w:val="397"/>
          <w:jc w:val="center"/>
        </w:trPr>
        <w:tc>
          <w:tcPr>
            <w:tcW w:w="2973" w:type="dxa"/>
            <w:vMerge/>
            <w:shd w:val="clear" w:color="auto" w:fill="auto"/>
            <w:vAlign w:val="center"/>
          </w:tcPr>
          <w:p w:rsidR="00CE4245" w:rsidRPr="00023D8C" w:rsidRDefault="00CE4245" w:rsidP="000415CB">
            <w:pPr>
              <w:spacing w:line="440" w:lineRule="exact"/>
              <w:ind w:firstLineChars="200" w:firstLine="480"/>
              <w:jc w:val="center"/>
              <w:rPr>
                <w:rFonts w:ascii="仿宋" w:eastAsia="仿宋" w:hAnsi="仿宋" w:cs="Arial"/>
                <w:kern w:val="0"/>
                <w:sz w:val="24"/>
              </w:rPr>
            </w:pPr>
          </w:p>
        </w:tc>
        <w:tc>
          <w:tcPr>
            <w:tcW w:w="4955" w:type="dxa"/>
            <w:shd w:val="clear" w:color="auto" w:fill="auto"/>
            <w:vAlign w:val="center"/>
          </w:tcPr>
          <w:p w:rsidR="00CE4245" w:rsidRPr="00023D8C" w:rsidRDefault="00CE4245" w:rsidP="000415CB">
            <w:pPr>
              <w:spacing w:line="440" w:lineRule="exact"/>
              <w:ind w:firstLineChars="200" w:firstLine="480"/>
              <w:jc w:val="center"/>
              <w:rPr>
                <w:rFonts w:ascii="仿宋" w:eastAsia="仿宋" w:hAnsi="仿宋" w:cs="Arial"/>
                <w:kern w:val="0"/>
                <w:sz w:val="24"/>
              </w:rPr>
            </w:pPr>
            <w:r w:rsidRPr="00023D8C">
              <w:rPr>
                <w:rFonts w:ascii="仿宋" w:eastAsia="仿宋" w:hAnsi="仿宋" w:cs="Arial" w:hint="eastAsia"/>
                <w:kern w:val="0"/>
                <w:sz w:val="24"/>
              </w:rPr>
              <w:t>院级  一等：1、 二等：0.5、三等：0.25</w:t>
            </w:r>
          </w:p>
        </w:tc>
      </w:tr>
      <w:tr w:rsidR="00CE4245" w:rsidRPr="00023D8C" w:rsidTr="000415CB">
        <w:trPr>
          <w:trHeight w:hRule="exact" w:val="1437"/>
          <w:jc w:val="center"/>
        </w:trPr>
        <w:tc>
          <w:tcPr>
            <w:tcW w:w="2973" w:type="dxa"/>
            <w:shd w:val="clear" w:color="auto" w:fill="auto"/>
            <w:vAlign w:val="center"/>
          </w:tcPr>
          <w:p w:rsidR="00CE4245" w:rsidRPr="00023D8C" w:rsidRDefault="00CE4245" w:rsidP="000415CB">
            <w:pPr>
              <w:widowControl/>
              <w:spacing w:line="440" w:lineRule="exact"/>
              <w:ind w:firstLineChars="200" w:firstLine="482"/>
              <w:jc w:val="center"/>
              <w:rPr>
                <w:rFonts w:ascii="仿宋" w:eastAsia="仿宋" w:hAnsi="仿宋" w:cs="Arial"/>
                <w:b/>
                <w:kern w:val="0"/>
                <w:sz w:val="24"/>
              </w:rPr>
            </w:pPr>
            <w:r w:rsidRPr="00023D8C">
              <w:rPr>
                <w:rFonts w:ascii="仿宋" w:eastAsia="仿宋" w:hAnsi="仿宋" w:cs="Arial" w:hint="eastAsia"/>
                <w:b/>
                <w:kern w:val="0"/>
                <w:sz w:val="24"/>
              </w:rPr>
              <w:t>参加校级及以上社会实践、志愿者服务</w:t>
            </w:r>
            <w:r w:rsidRPr="00023D8C">
              <w:rPr>
                <w:rStyle w:val="a5"/>
                <w:rFonts w:ascii="仿宋" w:eastAsia="仿宋" w:hAnsi="仿宋" w:cs="Arial"/>
                <w:b/>
                <w:kern w:val="0"/>
                <w:sz w:val="24"/>
              </w:rPr>
              <w:footnoteReference w:id="8"/>
            </w:r>
          </w:p>
          <w:p w:rsidR="00CE4245" w:rsidRPr="00023D8C" w:rsidRDefault="00CE4245" w:rsidP="000415CB">
            <w:pPr>
              <w:widowControl/>
              <w:spacing w:line="440" w:lineRule="exact"/>
              <w:ind w:firstLineChars="200" w:firstLine="482"/>
              <w:jc w:val="center"/>
              <w:rPr>
                <w:rFonts w:ascii="仿宋" w:eastAsia="仿宋" w:hAnsi="仿宋" w:cs="Arial"/>
                <w:b/>
                <w:kern w:val="0"/>
                <w:sz w:val="24"/>
              </w:rPr>
            </w:pPr>
          </w:p>
        </w:tc>
        <w:tc>
          <w:tcPr>
            <w:tcW w:w="4955" w:type="dxa"/>
            <w:shd w:val="clear" w:color="auto" w:fill="auto"/>
            <w:vAlign w:val="center"/>
          </w:tcPr>
          <w:p w:rsidR="00CE4245" w:rsidRPr="00023D8C" w:rsidRDefault="00CE4245" w:rsidP="000415CB">
            <w:pPr>
              <w:spacing w:line="440" w:lineRule="exact"/>
              <w:ind w:firstLineChars="200" w:firstLine="480"/>
              <w:jc w:val="left"/>
              <w:rPr>
                <w:rFonts w:ascii="仿宋" w:eastAsia="仿宋" w:hAnsi="仿宋" w:cs="Arial"/>
                <w:kern w:val="0"/>
                <w:sz w:val="24"/>
              </w:rPr>
            </w:pPr>
            <w:r w:rsidRPr="00023D8C">
              <w:rPr>
                <w:rFonts w:ascii="仿宋" w:eastAsia="仿宋" w:hAnsi="仿宋" w:cs="Arial" w:hint="eastAsia"/>
                <w:kern w:val="0"/>
                <w:sz w:val="24"/>
              </w:rPr>
              <w:t>1.获得证书或表彰，得分参照“非学术性竞赛及活动总分”二等</w:t>
            </w:r>
          </w:p>
          <w:p w:rsidR="00CE4245" w:rsidRPr="00023D8C" w:rsidRDefault="00CE4245" w:rsidP="000415CB">
            <w:pPr>
              <w:spacing w:line="440" w:lineRule="exact"/>
              <w:ind w:firstLineChars="200" w:firstLine="480"/>
              <w:jc w:val="left"/>
              <w:rPr>
                <w:rFonts w:ascii="仿宋" w:eastAsia="仿宋" w:hAnsi="仿宋" w:cs="Arial"/>
                <w:kern w:val="0"/>
                <w:sz w:val="24"/>
              </w:rPr>
            </w:pPr>
            <w:r w:rsidRPr="00023D8C">
              <w:rPr>
                <w:rFonts w:ascii="仿宋" w:eastAsia="仿宋" w:hAnsi="仿宋" w:cs="Arial" w:hint="eastAsia"/>
                <w:kern w:val="0"/>
                <w:sz w:val="24"/>
              </w:rPr>
              <w:t>2.志愿服务2分/次，献血4分/次</w:t>
            </w:r>
          </w:p>
        </w:tc>
      </w:tr>
      <w:tr w:rsidR="00CE4245" w:rsidRPr="00023D8C" w:rsidTr="000415CB">
        <w:trPr>
          <w:trHeight w:hRule="exact" w:val="2334"/>
          <w:jc w:val="center"/>
        </w:trPr>
        <w:tc>
          <w:tcPr>
            <w:tcW w:w="2973" w:type="dxa"/>
            <w:shd w:val="clear" w:color="auto" w:fill="auto"/>
            <w:vAlign w:val="center"/>
          </w:tcPr>
          <w:p w:rsidR="00CE4245" w:rsidRPr="00023D8C" w:rsidRDefault="00CE4245" w:rsidP="000415CB">
            <w:pPr>
              <w:widowControl/>
              <w:spacing w:line="440" w:lineRule="exact"/>
              <w:ind w:firstLineChars="200" w:firstLine="482"/>
              <w:jc w:val="center"/>
              <w:rPr>
                <w:rFonts w:ascii="仿宋" w:eastAsia="仿宋" w:hAnsi="仿宋" w:cs="Arial"/>
                <w:b/>
                <w:kern w:val="0"/>
                <w:sz w:val="24"/>
              </w:rPr>
            </w:pPr>
          </w:p>
          <w:p w:rsidR="00CE4245" w:rsidRPr="00023D8C" w:rsidRDefault="00CE4245" w:rsidP="000415CB">
            <w:pPr>
              <w:widowControl/>
              <w:spacing w:line="440" w:lineRule="exact"/>
              <w:ind w:firstLineChars="200" w:firstLine="482"/>
              <w:jc w:val="center"/>
              <w:rPr>
                <w:rFonts w:ascii="仿宋" w:eastAsia="仿宋" w:hAnsi="仿宋" w:cs="Arial"/>
                <w:b/>
                <w:kern w:val="0"/>
                <w:sz w:val="24"/>
              </w:rPr>
            </w:pPr>
            <w:r w:rsidRPr="00023D8C">
              <w:rPr>
                <w:rFonts w:ascii="仿宋" w:eastAsia="仿宋" w:hAnsi="仿宋" w:cs="Arial" w:hint="eastAsia"/>
                <w:b/>
                <w:kern w:val="0"/>
                <w:sz w:val="24"/>
              </w:rPr>
              <w:t>其它突出贡献</w:t>
            </w:r>
            <w:r w:rsidRPr="00023D8C">
              <w:rPr>
                <w:rStyle w:val="a5"/>
                <w:rFonts w:ascii="仿宋" w:eastAsia="仿宋" w:hAnsi="仿宋" w:cs="Arial"/>
                <w:b/>
                <w:kern w:val="0"/>
                <w:sz w:val="24"/>
              </w:rPr>
              <w:footnoteReference w:id="9"/>
            </w:r>
          </w:p>
          <w:p w:rsidR="00CE4245" w:rsidRPr="00023D8C" w:rsidRDefault="00CE4245" w:rsidP="000415CB">
            <w:pPr>
              <w:widowControl/>
              <w:spacing w:line="440" w:lineRule="exact"/>
              <w:ind w:firstLineChars="200" w:firstLine="482"/>
              <w:jc w:val="center"/>
              <w:rPr>
                <w:rFonts w:ascii="仿宋" w:eastAsia="仿宋" w:hAnsi="仿宋" w:cs="Arial"/>
                <w:b/>
                <w:kern w:val="0"/>
                <w:sz w:val="24"/>
              </w:rPr>
            </w:pPr>
          </w:p>
        </w:tc>
        <w:tc>
          <w:tcPr>
            <w:tcW w:w="4955" w:type="dxa"/>
            <w:shd w:val="clear" w:color="auto" w:fill="auto"/>
            <w:vAlign w:val="center"/>
          </w:tcPr>
          <w:p w:rsidR="00CE4245" w:rsidRPr="00023D8C" w:rsidRDefault="00CE4245" w:rsidP="000415CB">
            <w:pPr>
              <w:spacing w:line="440" w:lineRule="exact"/>
              <w:ind w:firstLineChars="200" w:firstLine="480"/>
              <w:rPr>
                <w:rFonts w:ascii="仿宋" w:eastAsia="仿宋" w:hAnsi="仿宋" w:cs="Arial"/>
                <w:kern w:val="0"/>
                <w:sz w:val="24"/>
              </w:rPr>
            </w:pPr>
            <w:r w:rsidRPr="00023D8C">
              <w:rPr>
                <w:rFonts w:ascii="仿宋" w:eastAsia="仿宋" w:hAnsi="仿宋" w:cs="Arial" w:hint="eastAsia"/>
                <w:kern w:val="0"/>
                <w:sz w:val="24"/>
              </w:rPr>
              <w:t>1.组织学校、学院、班级、党团研究生活动，视活动效果酌情加分。0-5分</w:t>
            </w:r>
          </w:p>
          <w:p w:rsidR="00CE4245" w:rsidRPr="00023D8C" w:rsidRDefault="00CE4245" w:rsidP="000415CB">
            <w:pPr>
              <w:spacing w:line="440" w:lineRule="exact"/>
              <w:ind w:firstLineChars="200" w:firstLine="480"/>
              <w:rPr>
                <w:rFonts w:ascii="仿宋" w:eastAsia="仿宋" w:hAnsi="仿宋" w:cs="Arial"/>
                <w:kern w:val="0"/>
                <w:sz w:val="24"/>
              </w:rPr>
            </w:pPr>
            <w:r w:rsidRPr="00023D8C">
              <w:rPr>
                <w:rFonts w:ascii="仿宋" w:eastAsia="仿宋" w:hAnsi="仿宋" w:cs="Arial" w:hint="eastAsia"/>
                <w:kern w:val="0"/>
                <w:sz w:val="24"/>
              </w:rPr>
              <w:t>2.在校、院研究生会、兼职辅导员、研究生“三助”等工作岗位为其他学生服务，视工作实效酌情加分。0-5分</w:t>
            </w:r>
          </w:p>
          <w:p w:rsidR="00CE4245" w:rsidRPr="00023D8C" w:rsidRDefault="00CE4245" w:rsidP="000415CB">
            <w:pPr>
              <w:spacing w:line="440" w:lineRule="exact"/>
              <w:ind w:left="360" w:firstLineChars="200" w:firstLine="480"/>
              <w:rPr>
                <w:rFonts w:ascii="仿宋" w:eastAsia="仿宋" w:hAnsi="仿宋" w:cs="Arial"/>
                <w:kern w:val="0"/>
                <w:sz w:val="24"/>
              </w:rPr>
            </w:pPr>
          </w:p>
        </w:tc>
      </w:tr>
    </w:tbl>
    <w:p w:rsidR="00CE4245" w:rsidRPr="00023D8C" w:rsidRDefault="00CE4245" w:rsidP="00CE4245">
      <w:pPr>
        <w:spacing w:line="440" w:lineRule="exact"/>
        <w:ind w:firstLineChars="200" w:firstLine="482"/>
        <w:rPr>
          <w:rFonts w:ascii="仿宋" w:eastAsia="仿宋" w:hAnsi="仿宋" w:cs="Arial"/>
          <w:b/>
          <w:kern w:val="0"/>
          <w:sz w:val="24"/>
        </w:rPr>
      </w:pPr>
      <w:r w:rsidRPr="00023D8C">
        <w:rPr>
          <w:rFonts w:ascii="仿宋" w:eastAsia="仿宋" w:hAnsi="仿宋" w:cs="Arial" w:hint="eastAsia"/>
          <w:b/>
          <w:kern w:val="0"/>
          <w:sz w:val="24"/>
        </w:rPr>
        <w:t>得分计算方法（按总得分100计）：</w:t>
      </w:r>
    </w:p>
    <w:p w:rsidR="00CE4245" w:rsidRPr="00023D8C" w:rsidRDefault="00CE4245" w:rsidP="00CE4245">
      <w:pPr>
        <w:spacing w:line="440" w:lineRule="exact"/>
        <w:ind w:firstLineChars="200" w:firstLine="480"/>
        <w:rPr>
          <w:rFonts w:ascii="仿宋" w:eastAsia="仿宋" w:hAnsi="仿宋" w:cs="Arial"/>
          <w:kern w:val="0"/>
          <w:sz w:val="24"/>
        </w:rPr>
      </w:pPr>
      <w:r w:rsidRPr="00023D8C">
        <w:rPr>
          <w:rFonts w:ascii="仿宋" w:eastAsia="仿宋" w:hAnsi="仿宋" w:cs="Arial" w:hint="eastAsia"/>
          <w:kern w:val="0"/>
          <w:sz w:val="24"/>
        </w:rPr>
        <w:t>（1）该细则适用于研究生综合奖学金、优秀学生、优秀学生干部、校级优秀毕业生、市级优秀毕业生、国家奖学金等奖项的评选，该细则适用于201</w:t>
      </w:r>
      <w:r w:rsidRPr="00023D8C">
        <w:rPr>
          <w:rFonts w:ascii="仿宋" w:eastAsia="仿宋" w:hAnsi="仿宋" w:cs="Arial"/>
          <w:kern w:val="0"/>
          <w:sz w:val="24"/>
        </w:rPr>
        <w:t>6</w:t>
      </w:r>
      <w:r w:rsidRPr="00023D8C">
        <w:rPr>
          <w:rFonts w:ascii="仿宋" w:eastAsia="仿宋" w:hAnsi="仿宋" w:cs="Arial" w:hint="eastAsia"/>
          <w:kern w:val="0"/>
          <w:sz w:val="24"/>
        </w:rPr>
        <w:t>级、2017级、2018级的硕士研究生（包括专业硕士）。优秀毕业生评选必须首先满足《研究生手册》规定的基本条件。</w:t>
      </w:r>
    </w:p>
    <w:p w:rsidR="00CE4245" w:rsidRPr="00023D8C" w:rsidRDefault="00CE4245" w:rsidP="00CE4245">
      <w:pPr>
        <w:spacing w:line="440" w:lineRule="exact"/>
        <w:ind w:firstLineChars="200" w:firstLine="480"/>
        <w:rPr>
          <w:rFonts w:ascii="仿宋" w:eastAsia="仿宋" w:hAnsi="仿宋" w:cs="Arial"/>
          <w:kern w:val="0"/>
          <w:sz w:val="24"/>
        </w:rPr>
      </w:pPr>
      <w:r w:rsidRPr="00023D8C">
        <w:rPr>
          <w:rFonts w:ascii="仿宋" w:eastAsia="仿宋" w:hAnsi="仿宋" w:cs="Arial" w:hint="eastAsia"/>
          <w:kern w:val="0"/>
          <w:sz w:val="24"/>
        </w:rPr>
        <w:t>（2）</w:t>
      </w:r>
      <w:r w:rsidRPr="00023D8C">
        <w:rPr>
          <w:rFonts w:ascii="仿宋" w:eastAsia="仿宋" w:hAnsi="仿宋" w:cs="Arial"/>
          <w:kern w:val="0"/>
          <w:sz w:val="24"/>
        </w:rPr>
        <w:t>研究生综合奖学金</w:t>
      </w:r>
      <w:r w:rsidRPr="00023D8C">
        <w:rPr>
          <w:rFonts w:ascii="仿宋" w:eastAsia="仿宋" w:hAnsi="仿宋" w:cs="Arial" w:hint="eastAsia"/>
          <w:kern w:val="0"/>
          <w:sz w:val="24"/>
        </w:rPr>
        <w:t>、</w:t>
      </w:r>
      <w:r w:rsidRPr="00023D8C">
        <w:rPr>
          <w:rFonts w:ascii="仿宋" w:eastAsia="仿宋" w:hAnsi="仿宋" w:cs="Arial"/>
          <w:kern w:val="0"/>
          <w:sz w:val="24"/>
        </w:rPr>
        <w:t>国家奖学金的权重为</w:t>
      </w:r>
      <w:r w:rsidRPr="00023D8C">
        <w:rPr>
          <w:rFonts w:ascii="仿宋" w:eastAsia="仿宋" w:hAnsi="仿宋" w:cs="Arial" w:hint="eastAsia"/>
          <w:kern w:val="0"/>
          <w:sz w:val="24"/>
        </w:rPr>
        <w:t>：成绩（权重30%）+科研（权重50%）+综合表现（权重20%）；</w:t>
      </w:r>
    </w:p>
    <w:p w:rsidR="00CE4245" w:rsidRPr="00023D8C" w:rsidRDefault="00CE4245" w:rsidP="00CE4245">
      <w:pPr>
        <w:spacing w:line="440" w:lineRule="exact"/>
        <w:ind w:firstLineChars="200" w:firstLine="480"/>
        <w:rPr>
          <w:rFonts w:ascii="仿宋" w:eastAsia="仿宋" w:hAnsi="仿宋" w:cs="Arial"/>
          <w:kern w:val="0"/>
          <w:sz w:val="24"/>
        </w:rPr>
      </w:pPr>
      <w:r w:rsidRPr="00023D8C">
        <w:rPr>
          <w:rFonts w:ascii="仿宋" w:eastAsia="仿宋" w:hAnsi="仿宋" w:cs="Arial" w:hint="eastAsia"/>
          <w:kern w:val="0"/>
          <w:sz w:val="24"/>
        </w:rPr>
        <w:t>校级优秀毕业生和市级优秀毕业生的权重为：成绩（权重30%）+科研（权重40%）+综合表现（权重30%）；</w:t>
      </w:r>
    </w:p>
    <w:p w:rsidR="00CE4245" w:rsidRPr="00023D8C" w:rsidRDefault="00CE4245" w:rsidP="00CE4245">
      <w:pPr>
        <w:spacing w:line="440" w:lineRule="exact"/>
        <w:ind w:firstLineChars="200" w:firstLine="480"/>
        <w:rPr>
          <w:rStyle w:val="a5"/>
          <w:rFonts w:ascii="仿宋" w:eastAsia="仿宋" w:hAnsi="仿宋"/>
          <w:b/>
          <w:sz w:val="24"/>
        </w:rPr>
      </w:pPr>
      <w:r w:rsidRPr="00023D8C">
        <w:rPr>
          <w:rFonts w:ascii="仿宋" w:eastAsia="仿宋" w:hAnsi="仿宋" w:cs="Arial" w:hint="eastAsia"/>
          <w:kern w:val="0"/>
          <w:sz w:val="24"/>
        </w:rPr>
        <w:t>其他评审（优秀学生、优秀学生干部）的权重为：成绩（权重20%）+科研（权重30%）+综合表现（权重50%）。</w:t>
      </w:r>
    </w:p>
    <w:p w:rsidR="00CE4245" w:rsidRPr="00023D8C" w:rsidRDefault="00CE4245" w:rsidP="00CE4245">
      <w:pPr>
        <w:spacing w:line="440" w:lineRule="exact"/>
        <w:ind w:firstLineChars="200" w:firstLine="480"/>
        <w:rPr>
          <w:rFonts w:ascii="仿宋" w:eastAsia="仿宋" w:hAnsi="仿宋" w:cs="Arial"/>
          <w:kern w:val="0"/>
          <w:sz w:val="24"/>
        </w:rPr>
      </w:pPr>
      <w:r w:rsidRPr="00023D8C">
        <w:rPr>
          <w:rFonts w:ascii="仿宋" w:eastAsia="仿宋" w:hAnsi="仿宋" w:cs="Arial" w:hint="eastAsia"/>
          <w:kern w:val="0"/>
          <w:sz w:val="24"/>
        </w:rPr>
        <w:t>（3）每一部分取申请人中最高分数为100%，每个申请人该部分的分数/申请人中该部分最高分数=该申请人该部分的百分比，该百分比*相应部分的权重=该申请人该部分的分值。例如：</w:t>
      </w:r>
      <w:proofErr w:type="gramStart"/>
      <w:r w:rsidRPr="00023D8C">
        <w:rPr>
          <w:rFonts w:ascii="仿宋" w:eastAsia="仿宋" w:hAnsi="仿宋" w:cs="Arial" w:hint="eastAsia"/>
          <w:kern w:val="0"/>
          <w:sz w:val="24"/>
        </w:rPr>
        <w:t>绩点最高</w:t>
      </w:r>
      <w:proofErr w:type="gramEnd"/>
      <w:r w:rsidRPr="00023D8C">
        <w:rPr>
          <w:rFonts w:ascii="仿宋" w:eastAsia="仿宋" w:hAnsi="仿宋" w:cs="Arial" w:hint="eastAsia"/>
          <w:kern w:val="0"/>
          <w:sz w:val="24"/>
        </w:rPr>
        <w:t>3.7，</w:t>
      </w:r>
      <w:proofErr w:type="gramStart"/>
      <w:r w:rsidRPr="00023D8C">
        <w:rPr>
          <w:rFonts w:ascii="仿宋" w:eastAsia="仿宋" w:hAnsi="仿宋" w:cs="Arial" w:hint="eastAsia"/>
          <w:kern w:val="0"/>
          <w:sz w:val="24"/>
        </w:rPr>
        <w:t>绩点为</w:t>
      </w:r>
      <w:proofErr w:type="gramEnd"/>
      <w:r w:rsidRPr="00023D8C">
        <w:rPr>
          <w:rFonts w:ascii="仿宋" w:eastAsia="仿宋" w:hAnsi="仿宋" w:cs="Arial" w:hint="eastAsia"/>
          <w:kern w:val="0"/>
          <w:sz w:val="24"/>
        </w:rPr>
        <w:t>3.1的申请人在成绩部分的百分比为</w:t>
      </w:r>
    </w:p>
    <w:p w:rsidR="00CE4245" w:rsidRPr="00023D8C" w:rsidRDefault="00CE4245" w:rsidP="00CE4245">
      <w:pPr>
        <w:spacing w:line="440" w:lineRule="exact"/>
        <w:ind w:firstLineChars="200" w:firstLine="480"/>
        <w:rPr>
          <w:rFonts w:ascii="仿宋" w:eastAsia="仿宋" w:hAnsi="仿宋" w:cs="Arial"/>
          <w:kern w:val="0"/>
          <w:sz w:val="24"/>
        </w:rPr>
      </w:pPr>
      <w:r w:rsidRPr="00023D8C">
        <w:rPr>
          <w:rFonts w:ascii="仿宋" w:eastAsia="仿宋" w:hAnsi="仿宋" w:cs="Arial" w:hint="eastAsia"/>
          <w:kern w:val="0"/>
          <w:sz w:val="24"/>
        </w:rPr>
        <w:t>3.1/3.7*100%,成绩部分占总分权重30%，所以该部分得分为：30*3.1/3.7。</w:t>
      </w:r>
    </w:p>
    <w:p w:rsidR="00CE4245" w:rsidRPr="00023D8C" w:rsidRDefault="00CE4245" w:rsidP="00CE4245">
      <w:pPr>
        <w:spacing w:line="440" w:lineRule="exact"/>
        <w:ind w:firstLineChars="200" w:firstLine="480"/>
        <w:rPr>
          <w:rFonts w:ascii="仿宋" w:eastAsia="仿宋" w:hAnsi="仿宋" w:cs="Arial"/>
          <w:kern w:val="0"/>
          <w:sz w:val="24"/>
        </w:rPr>
      </w:pPr>
      <w:r w:rsidRPr="00023D8C">
        <w:rPr>
          <w:rFonts w:ascii="仿宋" w:eastAsia="仿宋" w:hAnsi="仿宋" w:cs="Arial" w:hint="eastAsia"/>
          <w:kern w:val="0"/>
          <w:sz w:val="24"/>
        </w:rPr>
        <w:t>（4）成绩按学科计算排序，兼顾名额比例，学院进行统筹。如需不同学科之间进行跨序列比较，以相关学生中相应部分最高分数为分母，参照第（1）点得分计算方法进行测算。</w:t>
      </w:r>
    </w:p>
    <w:p w:rsidR="00CE4245" w:rsidRPr="00023D8C" w:rsidRDefault="00CE4245" w:rsidP="00CE4245">
      <w:pPr>
        <w:spacing w:line="440" w:lineRule="exact"/>
        <w:ind w:firstLineChars="200" w:firstLine="482"/>
        <w:rPr>
          <w:rFonts w:ascii="仿宋" w:eastAsia="仿宋" w:hAnsi="仿宋" w:cs="Arial"/>
          <w:b/>
          <w:kern w:val="0"/>
          <w:sz w:val="24"/>
        </w:rPr>
      </w:pPr>
    </w:p>
    <w:p w:rsidR="00CE4245" w:rsidRPr="00023D8C" w:rsidRDefault="00CE4245" w:rsidP="00CE4245">
      <w:pPr>
        <w:spacing w:line="440" w:lineRule="exact"/>
        <w:ind w:firstLineChars="200" w:firstLine="482"/>
        <w:jc w:val="center"/>
        <w:rPr>
          <w:rFonts w:ascii="仿宋" w:eastAsia="仿宋" w:hAnsi="仿宋"/>
          <w:b/>
          <w:sz w:val="24"/>
        </w:rPr>
      </w:pPr>
      <w:r w:rsidRPr="00023D8C">
        <w:rPr>
          <w:rFonts w:ascii="仿宋" w:eastAsia="仿宋" w:hAnsi="仿宋" w:cs="Arial" w:hint="eastAsia"/>
          <w:b/>
          <w:kern w:val="0"/>
          <w:sz w:val="24"/>
        </w:rPr>
        <w:t>本细则由出版印刷与艺术设计学院负责解释，自公布之日起执行</w:t>
      </w:r>
      <w:r w:rsidRPr="00023D8C">
        <w:rPr>
          <w:rFonts w:ascii="仿宋" w:eastAsia="仿宋" w:hAnsi="仿宋" w:hint="eastAsia"/>
          <w:b/>
          <w:sz w:val="24"/>
        </w:rPr>
        <w:t>。</w:t>
      </w:r>
    </w:p>
    <w:p w:rsidR="00CE4245" w:rsidRPr="00516A42" w:rsidRDefault="00CE4245" w:rsidP="00CE4245">
      <w:pPr>
        <w:spacing w:line="440" w:lineRule="exact"/>
        <w:ind w:firstLineChars="200" w:firstLine="480"/>
        <w:rPr>
          <w:rFonts w:ascii="仿宋" w:eastAsia="仿宋" w:hAnsi="仿宋"/>
          <w:sz w:val="24"/>
        </w:rPr>
      </w:pPr>
    </w:p>
    <w:p w:rsidR="00CE4245" w:rsidRPr="00516A42" w:rsidRDefault="00CE4245" w:rsidP="00CE4245">
      <w:pPr>
        <w:spacing w:line="440" w:lineRule="exact"/>
        <w:ind w:firstLineChars="200" w:firstLine="480"/>
        <w:rPr>
          <w:rFonts w:ascii="仿宋" w:eastAsia="仿宋" w:hAnsi="仿宋"/>
          <w:sz w:val="24"/>
        </w:rPr>
      </w:pPr>
      <w:r w:rsidRPr="00516A42">
        <w:rPr>
          <w:rFonts w:ascii="仿宋" w:eastAsia="仿宋" w:hAnsi="仿宋" w:hint="eastAsia"/>
          <w:sz w:val="24"/>
        </w:rPr>
        <w:t>上海理工大学出版印刷与艺术设计学院</w:t>
      </w:r>
    </w:p>
    <w:p w:rsidR="00CE4245" w:rsidRPr="00516A42" w:rsidRDefault="00CE4245" w:rsidP="00CE4245">
      <w:pPr>
        <w:spacing w:line="440" w:lineRule="exact"/>
        <w:ind w:firstLineChars="200" w:firstLine="480"/>
        <w:rPr>
          <w:rFonts w:ascii="仿宋" w:eastAsia="仿宋" w:hAnsi="仿宋"/>
          <w:sz w:val="24"/>
        </w:rPr>
      </w:pPr>
      <w:r w:rsidRPr="00516A42">
        <w:rPr>
          <w:rFonts w:ascii="仿宋" w:eastAsia="仿宋" w:hAnsi="仿宋" w:hint="eastAsia"/>
          <w:sz w:val="24"/>
        </w:rPr>
        <w:t>2019年01月03日</w:t>
      </w:r>
    </w:p>
    <w:p w:rsidR="00DF3E42" w:rsidRDefault="00DB7C8D"/>
    <w:sectPr w:rsidR="00DF3E4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7C8D" w:rsidRDefault="00DB7C8D" w:rsidP="00CE4245">
      <w:r>
        <w:separator/>
      </w:r>
    </w:p>
  </w:endnote>
  <w:endnote w:type="continuationSeparator" w:id="0">
    <w:p w:rsidR="00DB7C8D" w:rsidRDefault="00DB7C8D" w:rsidP="00CE4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charset w:val="86"/>
    <w:family w:val="auto"/>
    <w:pitch w:val="variable"/>
    <w:sig w:usb0="00000000" w:usb1="080E0000" w:usb2="00000010" w:usb3="00000000" w:csb0="00040000" w:csb1="00000000"/>
  </w:font>
  <w:font w:name="黑体.）.">
    <w:altName w:val="方正舒体"/>
    <w:panose1 w:val="00000000000000000000"/>
    <w:charset w:val="86"/>
    <w:family w:val="swiss"/>
    <w:notTrueType/>
    <w:pitch w:val="default"/>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7C8D" w:rsidRDefault="00DB7C8D" w:rsidP="00CE4245">
      <w:r>
        <w:separator/>
      </w:r>
    </w:p>
  </w:footnote>
  <w:footnote w:type="continuationSeparator" w:id="0">
    <w:p w:rsidR="00DB7C8D" w:rsidRDefault="00DB7C8D" w:rsidP="00CE4245">
      <w:r>
        <w:continuationSeparator/>
      </w:r>
    </w:p>
  </w:footnote>
  <w:footnote w:id="1">
    <w:p w:rsidR="00CE4245" w:rsidRPr="00D00B2C" w:rsidRDefault="00CE4245" w:rsidP="00CE4245">
      <w:pPr>
        <w:pStyle w:val="a3"/>
        <w:rPr>
          <w:lang w:eastAsia="zh-CN"/>
        </w:rPr>
      </w:pPr>
      <w:r>
        <w:rPr>
          <w:rStyle w:val="a5"/>
        </w:rPr>
        <w:footnoteRef/>
      </w:r>
      <w:proofErr w:type="spellStart"/>
      <w:r w:rsidRPr="00D00B2C">
        <w:rPr>
          <w:rFonts w:hint="eastAsia"/>
        </w:rPr>
        <w:t>评定小组</w:t>
      </w:r>
      <w:r>
        <w:rPr>
          <w:rFonts w:hint="eastAsia"/>
        </w:rPr>
        <w:t>将以学院研究生教务系统数据为基准</w:t>
      </w:r>
      <w:r w:rsidRPr="00D00B2C">
        <w:rPr>
          <w:rFonts w:hint="eastAsia"/>
        </w:rPr>
        <w:t>评议该项</w:t>
      </w:r>
      <w:r>
        <w:rPr>
          <w:rFonts w:hint="eastAsia"/>
          <w:lang w:eastAsia="zh-CN"/>
        </w:rPr>
        <w:t>，参评同学所递交的论文需到研究生教务秘书处登记所发期刊</w:t>
      </w:r>
      <w:proofErr w:type="spellEnd"/>
      <w:r>
        <w:rPr>
          <w:rFonts w:hint="eastAsia"/>
          <w:lang w:eastAsia="zh-CN"/>
        </w:rPr>
        <w:t>，</w:t>
      </w:r>
      <w:proofErr w:type="spellStart"/>
      <w:r w:rsidRPr="00E11717">
        <w:rPr>
          <w:rFonts w:hint="eastAsia"/>
        </w:rPr>
        <w:t>并进行期刊类别和综合影响因子鉴定</w:t>
      </w:r>
      <w:r>
        <w:rPr>
          <w:rFonts w:hint="eastAsia"/>
          <w:lang w:eastAsia="zh-CN"/>
        </w:rPr>
        <w:t>；影响因子以评审阶段图书馆检索数据为准</w:t>
      </w:r>
      <w:proofErr w:type="spellEnd"/>
      <w:r>
        <w:rPr>
          <w:rFonts w:hint="eastAsia"/>
          <w:lang w:eastAsia="zh-CN"/>
        </w:rPr>
        <w:t>。</w:t>
      </w:r>
    </w:p>
  </w:footnote>
  <w:footnote w:id="2">
    <w:p w:rsidR="00CE4245" w:rsidRPr="00F35D11" w:rsidRDefault="00CE4245" w:rsidP="00CE4245">
      <w:pPr>
        <w:pStyle w:val="a3"/>
      </w:pPr>
      <w:r w:rsidRPr="009F7044">
        <w:rPr>
          <w:rStyle w:val="a5"/>
        </w:rPr>
        <w:footnoteRef/>
      </w:r>
      <w:r w:rsidRPr="009F7044">
        <w:t xml:space="preserve"> </w:t>
      </w:r>
      <w:r w:rsidRPr="009F7044">
        <w:rPr>
          <w:rFonts w:hint="eastAsia"/>
        </w:rPr>
        <w:t>该项所列分值仅作参考，评审委员会将根据科技处相关规定、比赛或活动的类型以及参赛者排名情况进行</w:t>
      </w:r>
      <w:r w:rsidRPr="00F35D11">
        <w:rPr>
          <w:rFonts w:hint="eastAsia"/>
        </w:rPr>
        <w:t>相应调整。最终解释权归评审委员会所有。</w:t>
      </w:r>
    </w:p>
  </w:footnote>
  <w:footnote w:id="3">
    <w:p w:rsidR="00CE4245" w:rsidRPr="00F35D11" w:rsidRDefault="00CE4245" w:rsidP="00CE4245">
      <w:pPr>
        <w:pStyle w:val="a3"/>
        <w:rPr>
          <w:lang w:eastAsia="zh-CN"/>
        </w:rPr>
      </w:pPr>
      <w:r w:rsidRPr="00F35D11">
        <w:rPr>
          <w:rStyle w:val="a5"/>
        </w:rPr>
        <w:footnoteRef/>
      </w:r>
      <w:r w:rsidRPr="00F35D11">
        <w:t xml:space="preserve"> </w:t>
      </w:r>
      <w:proofErr w:type="spellStart"/>
      <w:r w:rsidRPr="00F35D11">
        <w:t>该项分值由团队成员均分</w:t>
      </w:r>
      <w:proofErr w:type="spellEnd"/>
      <w:r w:rsidRPr="00F35D11">
        <w:rPr>
          <w:rFonts w:hint="eastAsia"/>
          <w:lang w:eastAsia="zh-CN"/>
        </w:rPr>
        <w:t>，</w:t>
      </w:r>
      <w:proofErr w:type="spellStart"/>
      <w:r w:rsidRPr="00F35D11">
        <w:rPr>
          <w:rFonts w:hint="eastAsia"/>
        </w:rPr>
        <w:t>最高累加分值不限</w:t>
      </w:r>
      <w:proofErr w:type="spellEnd"/>
      <w:r w:rsidRPr="00F35D11">
        <w:rPr>
          <w:rFonts w:hint="eastAsia"/>
          <w:lang w:eastAsia="zh-CN"/>
        </w:rPr>
        <w:t>。</w:t>
      </w:r>
    </w:p>
  </w:footnote>
  <w:footnote w:id="4">
    <w:p w:rsidR="00CE4245" w:rsidRPr="00747EE1" w:rsidRDefault="00CE4245" w:rsidP="00CE4245">
      <w:pPr>
        <w:widowControl/>
        <w:spacing w:line="240" w:lineRule="atLeast"/>
        <w:jc w:val="left"/>
        <w:rPr>
          <w:sz w:val="18"/>
          <w:szCs w:val="18"/>
          <w:lang w:val="x-none"/>
        </w:rPr>
      </w:pPr>
      <w:r w:rsidRPr="00F35D11">
        <w:rPr>
          <w:rStyle w:val="a5"/>
        </w:rPr>
        <w:footnoteRef/>
      </w:r>
      <w:r w:rsidRPr="00F35D11">
        <w:rPr>
          <w:rFonts w:hint="eastAsia"/>
        </w:rPr>
        <w:t xml:space="preserve"> </w:t>
      </w:r>
      <w:proofErr w:type="spellStart"/>
      <w:r w:rsidRPr="00F35D11">
        <w:rPr>
          <w:sz w:val="18"/>
          <w:szCs w:val="18"/>
          <w:lang w:val="x-none" w:eastAsia="x-none"/>
        </w:rPr>
        <w:t>该项分值由团队成员均分</w:t>
      </w:r>
      <w:proofErr w:type="spellEnd"/>
      <w:r w:rsidRPr="00F35D11">
        <w:rPr>
          <w:rFonts w:hint="eastAsia"/>
          <w:sz w:val="18"/>
          <w:szCs w:val="18"/>
          <w:lang w:val="x-none"/>
        </w:rPr>
        <w:t>，</w:t>
      </w:r>
      <w:r w:rsidRPr="00F35D11">
        <w:rPr>
          <w:rFonts w:hint="eastAsia"/>
          <w:sz w:val="18"/>
          <w:szCs w:val="18"/>
          <w:lang w:val="x-none" w:eastAsia="x-none"/>
        </w:rPr>
        <w:t>总分最高可累加到30分。</w:t>
      </w:r>
    </w:p>
  </w:footnote>
  <w:footnote w:id="5">
    <w:p w:rsidR="00CE4245" w:rsidRPr="00051317" w:rsidRDefault="00CE4245" w:rsidP="00CE4245">
      <w:pPr>
        <w:pStyle w:val="a3"/>
        <w:rPr>
          <w:lang w:eastAsia="zh-CN"/>
        </w:rPr>
      </w:pPr>
      <w:r>
        <w:rPr>
          <w:rStyle w:val="a5"/>
        </w:rPr>
        <w:footnoteRef/>
      </w:r>
      <w:r>
        <w:t xml:space="preserve"> </w:t>
      </w:r>
      <w:r>
        <w:rPr>
          <w:rFonts w:hint="eastAsia"/>
          <w:lang w:eastAsia="zh-CN"/>
        </w:rPr>
        <w:t>该项分值</w:t>
      </w:r>
      <w:proofErr w:type="gramStart"/>
      <w:r>
        <w:rPr>
          <w:rFonts w:hint="eastAsia"/>
          <w:lang w:eastAsia="zh-CN"/>
        </w:rPr>
        <w:t>按排</w:t>
      </w:r>
      <w:proofErr w:type="gramEnd"/>
      <w:r>
        <w:rPr>
          <w:rFonts w:hint="eastAsia"/>
          <w:lang w:eastAsia="zh-CN"/>
        </w:rPr>
        <w:t>名（前三名）先后以</w:t>
      </w:r>
      <w:r>
        <w:rPr>
          <w:rFonts w:hint="eastAsia"/>
          <w:lang w:eastAsia="zh-CN"/>
        </w:rPr>
        <w:t>3:2:1</w:t>
      </w:r>
      <w:r>
        <w:rPr>
          <w:rFonts w:hint="eastAsia"/>
          <w:lang w:eastAsia="zh-CN"/>
        </w:rPr>
        <w:t>的比例计分，即排名第一得</w:t>
      </w:r>
      <w:r>
        <w:rPr>
          <w:rFonts w:hint="eastAsia"/>
          <w:lang w:eastAsia="zh-CN"/>
        </w:rPr>
        <w:t>1/2</w:t>
      </w:r>
      <w:r>
        <w:rPr>
          <w:rFonts w:hint="eastAsia"/>
          <w:lang w:eastAsia="zh-CN"/>
        </w:rPr>
        <w:t>比例分值，排名第二得</w:t>
      </w:r>
      <w:r>
        <w:rPr>
          <w:rFonts w:hint="eastAsia"/>
          <w:lang w:eastAsia="zh-CN"/>
        </w:rPr>
        <w:t>1/3</w:t>
      </w:r>
      <w:r>
        <w:rPr>
          <w:rFonts w:hint="eastAsia"/>
          <w:lang w:eastAsia="zh-CN"/>
        </w:rPr>
        <w:t>比例分值，排名第三得</w:t>
      </w:r>
      <w:r>
        <w:rPr>
          <w:rFonts w:hint="eastAsia"/>
          <w:lang w:eastAsia="zh-CN"/>
        </w:rPr>
        <w:t>1/6</w:t>
      </w:r>
      <w:r>
        <w:rPr>
          <w:rFonts w:hint="eastAsia"/>
          <w:lang w:eastAsia="zh-CN"/>
        </w:rPr>
        <w:t>比例分值。</w:t>
      </w:r>
    </w:p>
  </w:footnote>
  <w:footnote w:id="6">
    <w:p w:rsidR="00CE4245" w:rsidRPr="007314F6" w:rsidRDefault="00CE4245" w:rsidP="00CE4245">
      <w:pPr>
        <w:pStyle w:val="a3"/>
        <w:rPr>
          <w:lang w:eastAsia="zh-CN"/>
        </w:rPr>
      </w:pPr>
      <w:r>
        <w:rPr>
          <w:rStyle w:val="a5"/>
        </w:rPr>
        <w:footnoteRef/>
      </w:r>
      <w:r>
        <w:t xml:space="preserve"> </w:t>
      </w:r>
      <w:proofErr w:type="spellStart"/>
      <w:r>
        <w:rPr>
          <w:rFonts w:hint="eastAsia"/>
        </w:rPr>
        <w:t>该项荣誉称号包括</w:t>
      </w:r>
      <w:proofErr w:type="spellEnd"/>
      <w:r>
        <w:rPr>
          <w:rFonts w:hint="eastAsia"/>
        </w:rPr>
        <w:t>：</w:t>
      </w:r>
      <w:r w:rsidRPr="007314F6">
        <w:rPr>
          <w:rFonts w:hint="eastAsia"/>
        </w:rPr>
        <w:t>“</w:t>
      </w:r>
      <w:proofErr w:type="spellStart"/>
      <w:r w:rsidRPr="007314F6">
        <w:rPr>
          <w:rFonts w:hint="eastAsia"/>
        </w:rPr>
        <w:t>优秀学生</w:t>
      </w:r>
      <w:proofErr w:type="spellEnd"/>
      <w:r w:rsidRPr="007314F6">
        <w:rPr>
          <w:rFonts w:hint="eastAsia"/>
        </w:rPr>
        <w:t>”、“</w:t>
      </w:r>
      <w:proofErr w:type="spellStart"/>
      <w:r w:rsidRPr="007314F6">
        <w:rPr>
          <w:rFonts w:hint="eastAsia"/>
        </w:rPr>
        <w:t>优秀学生干部</w:t>
      </w:r>
      <w:proofErr w:type="spellEnd"/>
      <w:r w:rsidRPr="007314F6">
        <w:rPr>
          <w:rFonts w:hint="eastAsia"/>
        </w:rPr>
        <w:t>”</w:t>
      </w:r>
      <w:r w:rsidRPr="007314F6">
        <w:rPr>
          <w:rFonts w:hint="eastAsia"/>
        </w:rPr>
        <w:t xml:space="preserve"> </w:t>
      </w:r>
      <w:r w:rsidRPr="007314F6">
        <w:rPr>
          <w:rFonts w:hint="eastAsia"/>
        </w:rPr>
        <w:t>、“</w:t>
      </w:r>
      <w:proofErr w:type="spellStart"/>
      <w:r w:rsidRPr="007314F6">
        <w:rPr>
          <w:rFonts w:hint="eastAsia"/>
        </w:rPr>
        <w:t>优秀团员</w:t>
      </w:r>
      <w:proofErr w:type="spellEnd"/>
      <w:r w:rsidRPr="007314F6">
        <w:rPr>
          <w:rFonts w:hint="eastAsia"/>
        </w:rPr>
        <w:t>”、“</w:t>
      </w:r>
      <w:proofErr w:type="spellStart"/>
      <w:r w:rsidRPr="007314F6">
        <w:rPr>
          <w:rFonts w:hint="eastAsia"/>
        </w:rPr>
        <w:t>优秀团干部</w:t>
      </w:r>
      <w:proofErr w:type="spellEnd"/>
      <w:r w:rsidRPr="007314F6">
        <w:rPr>
          <w:rFonts w:hint="eastAsia"/>
        </w:rPr>
        <w:t>”、“</w:t>
      </w:r>
      <w:proofErr w:type="spellStart"/>
      <w:r w:rsidRPr="007314F6">
        <w:rPr>
          <w:rFonts w:hint="eastAsia"/>
        </w:rPr>
        <w:t>优秀共产党员</w:t>
      </w:r>
      <w:proofErr w:type="spellEnd"/>
      <w:r w:rsidRPr="007314F6">
        <w:rPr>
          <w:rFonts w:hint="eastAsia"/>
        </w:rPr>
        <w:t>”</w:t>
      </w:r>
      <w:r>
        <w:rPr>
          <w:rFonts w:hint="eastAsia"/>
        </w:rPr>
        <w:t>。</w:t>
      </w:r>
      <w:proofErr w:type="spellStart"/>
      <w:r>
        <w:rPr>
          <w:rFonts w:hint="eastAsia"/>
        </w:rPr>
        <w:t>同年度该类别荣誉称号</w:t>
      </w:r>
      <w:proofErr w:type="gramStart"/>
      <w:r>
        <w:rPr>
          <w:rFonts w:hint="eastAsia"/>
        </w:rPr>
        <w:t>不</w:t>
      </w:r>
      <w:proofErr w:type="gramEnd"/>
      <w:r>
        <w:rPr>
          <w:rFonts w:hint="eastAsia"/>
        </w:rPr>
        <w:t>累计加分，仅</w:t>
      </w:r>
      <w:proofErr w:type="gramStart"/>
      <w:r>
        <w:rPr>
          <w:rFonts w:hint="eastAsia"/>
        </w:rPr>
        <w:t>取最高项</w:t>
      </w:r>
      <w:proofErr w:type="gramEnd"/>
      <w:r>
        <w:rPr>
          <w:rFonts w:hint="eastAsia"/>
        </w:rPr>
        <w:t>计分</w:t>
      </w:r>
      <w:proofErr w:type="spellEnd"/>
      <w:r>
        <w:rPr>
          <w:rFonts w:hint="eastAsia"/>
          <w:lang w:eastAsia="zh-CN"/>
        </w:rPr>
        <w:t>。</w:t>
      </w:r>
    </w:p>
  </w:footnote>
  <w:footnote w:id="7">
    <w:p w:rsidR="00CE4245" w:rsidRDefault="00CE4245" w:rsidP="00CE4245">
      <w:pPr>
        <w:pStyle w:val="a3"/>
      </w:pPr>
      <w:r>
        <w:rPr>
          <w:rStyle w:val="a5"/>
        </w:rPr>
        <w:footnoteRef/>
      </w:r>
      <w:r>
        <w:t xml:space="preserve"> </w:t>
      </w:r>
      <w:r>
        <w:rPr>
          <w:rFonts w:hint="eastAsia"/>
        </w:rPr>
        <w:t>该项所列分值仅作参考，</w:t>
      </w:r>
      <w:r w:rsidRPr="00275D61">
        <w:rPr>
          <w:rFonts w:hint="eastAsia"/>
        </w:rPr>
        <w:t>评</w:t>
      </w:r>
      <w:r>
        <w:rPr>
          <w:rFonts w:hint="eastAsia"/>
        </w:rPr>
        <w:t>审委员会</w:t>
      </w:r>
      <w:r w:rsidRPr="00275D61">
        <w:rPr>
          <w:rFonts w:hint="eastAsia"/>
        </w:rPr>
        <w:t>将根据比赛</w:t>
      </w:r>
      <w:r>
        <w:rPr>
          <w:rFonts w:hint="eastAsia"/>
        </w:rPr>
        <w:t>或</w:t>
      </w:r>
      <w:r w:rsidRPr="00275D61">
        <w:rPr>
          <w:rFonts w:hint="eastAsia"/>
        </w:rPr>
        <w:t>活动的类型以及参赛者排名情况</w:t>
      </w:r>
      <w:r>
        <w:rPr>
          <w:rFonts w:hint="eastAsia"/>
        </w:rPr>
        <w:t>在参考分基础上进行相应调整。其中校级奖项以“上海理工大学”为落款的为准。</w:t>
      </w:r>
    </w:p>
  </w:footnote>
  <w:footnote w:id="8">
    <w:p w:rsidR="00CE4245" w:rsidRPr="00D81F51" w:rsidRDefault="00CE4245" w:rsidP="00CE4245">
      <w:pPr>
        <w:pStyle w:val="a3"/>
        <w:rPr>
          <w:lang w:eastAsia="zh-CN"/>
        </w:rPr>
      </w:pPr>
      <w:r>
        <w:rPr>
          <w:rStyle w:val="a5"/>
        </w:rPr>
        <w:footnoteRef/>
      </w:r>
      <w:r>
        <w:t xml:space="preserve"> </w:t>
      </w:r>
      <w:r>
        <w:rPr>
          <w:rFonts w:hint="eastAsia"/>
          <w:lang w:eastAsia="zh-CN"/>
        </w:rPr>
        <w:t>志愿活动需提供加盖公章的志愿证明及证书，具体加分由评审委员会讨论决定。</w:t>
      </w:r>
    </w:p>
  </w:footnote>
  <w:footnote w:id="9">
    <w:p w:rsidR="00CE4245" w:rsidRDefault="00CE4245" w:rsidP="00CE4245">
      <w:pPr>
        <w:pStyle w:val="a3"/>
        <w:rPr>
          <w:lang w:eastAsia="zh-CN"/>
        </w:rPr>
      </w:pPr>
      <w:r>
        <w:rPr>
          <w:rStyle w:val="a5"/>
        </w:rPr>
        <w:footnoteRef/>
      </w:r>
      <w:r>
        <w:t xml:space="preserve"> </w:t>
      </w:r>
      <w:r>
        <w:rPr>
          <w:rFonts w:hint="eastAsia"/>
          <w:lang w:eastAsia="zh-CN"/>
        </w:rPr>
        <w:t>该部分由评审委员会讨论决定。</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245"/>
    <w:rsid w:val="000A2CD7"/>
    <w:rsid w:val="006C1C44"/>
    <w:rsid w:val="00CE4245"/>
    <w:rsid w:val="00DB7C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9FF0EB-77D1-494F-A12B-D48CC83DF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4245"/>
    <w:pPr>
      <w:widowControl w:val="0"/>
      <w:jc w:val="both"/>
    </w:pPr>
    <w:rPr>
      <w:rFonts w:ascii="等线" w:eastAsia="等线" w:hAnsi="等线" w:cs="Times New Roman"/>
      <w:szCs w:val="24"/>
    </w:rPr>
  </w:style>
  <w:style w:type="paragraph" w:styleId="1">
    <w:name w:val="heading 1"/>
    <w:basedOn w:val="a"/>
    <w:next w:val="a"/>
    <w:link w:val="10"/>
    <w:uiPriority w:val="9"/>
    <w:qFormat/>
    <w:rsid w:val="00CE4245"/>
    <w:pPr>
      <w:spacing w:line="576" w:lineRule="exact"/>
      <w:jc w:val="center"/>
      <w:outlineLvl w:val="0"/>
    </w:pPr>
    <w:rPr>
      <w:rFonts w:ascii="方正小标宋简体" w:eastAsia="方正小标宋简体"/>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4245"/>
    <w:rPr>
      <w:rFonts w:ascii="方正小标宋简体" w:eastAsia="方正小标宋简体" w:hAnsi="等线" w:cs="Times New Roman"/>
      <w:sz w:val="32"/>
      <w:szCs w:val="32"/>
    </w:rPr>
  </w:style>
  <w:style w:type="paragraph" w:customStyle="1" w:styleId="Default">
    <w:name w:val="Default"/>
    <w:rsid w:val="00CE4245"/>
    <w:pPr>
      <w:widowControl w:val="0"/>
      <w:autoSpaceDE w:val="0"/>
      <w:autoSpaceDN w:val="0"/>
      <w:adjustRightInd w:val="0"/>
    </w:pPr>
    <w:rPr>
      <w:rFonts w:ascii="黑体.）." w:eastAsia="黑体.）." w:hAnsi="Times New Roman" w:cs="黑体.）."/>
      <w:color w:val="000000"/>
      <w:kern w:val="0"/>
      <w:sz w:val="24"/>
      <w:szCs w:val="24"/>
    </w:rPr>
  </w:style>
  <w:style w:type="paragraph" w:styleId="a3">
    <w:name w:val="footnote text"/>
    <w:basedOn w:val="a"/>
    <w:link w:val="11"/>
    <w:semiHidden/>
    <w:rsid w:val="00CE4245"/>
    <w:pPr>
      <w:snapToGrid w:val="0"/>
      <w:jc w:val="left"/>
    </w:pPr>
    <w:rPr>
      <w:rFonts w:ascii="Times New Roman" w:eastAsia="宋体" w:hAnsi="Times New Roman"/>
      <w:sz w:val="18"/>
      <w:szCs w:val="18"/>
      <w:lang w:val="x-none" w:eastAsia="x-none"/>
    </w:rPr>
  </w:style>
  <w:style w:type="character" w:customStyle="1" w:styleId="a4">
    <w:name w:val="脚注文本 字符"/>
    <w:basedOn w:val="a0"/>
    <w:uiPriority w:val="99"/>
    <w:semiHidden/>
    <w:rsid w:val="00CE4245"/>
    <w:rPr>
      <w:rFonts w:ascii="等线" w:eastAsia="等线" w:hAnsi="等线" w:cs="Times New Roman"/>
      <w:sz w:val="18"/>
      <w:szCs w:val="18"/>
    </w:rPr>
  </w:style>
  <w:style w:type="character" w:styleId="a5">
    <w:name w:val="footnote reference"/>
    <w:semiHidden/>
    <w:rsid w:val="00CE4245"/>
    <w:rPr>
      <w:vertAlign w:val="superscript"/>
    </w:rPr>
  </w:style>
  <w:style w:type="character" w:customStyle="1" w:styleId="11">
    <w:name w:val="脚注文本 字符1"/>
    <w:link w:val="a3"/>
    <w:semiHidden/>
    <w:rsid w:val="00CE4245"/>
    <w:rPr>
      <w:rFonts w:ascii="Times New Roman" w:eastAsia="宋体" w:hAnsi="Times New Roman" w:cs="Times New Roman"/>
      <w:sz w:val="18"/>
      <w:szCs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470</Words>
  <Characters>2684</Characters>
  <Application>Microsoft Office Word</Application>
  <DocSecurity>0</DocSecurity>
  <Lines>22</Lines>
  <Paragraphs>6</Paragraphs>
  <ScaleCrop>false</ScaleCrop>
  <Company>LENOVO</Company>
  <LinksUpToDate>false</LinksUpToDate>
  <CharactersWithSpaces>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2020-11-25T10:43:00Z</dcterms:created>
  <dcterms:modified xsi:type="dcterms:W3CDTF">2020-11-25T10:43:00Z</dcterms:modified>
</cp:coreProperties>
</file>