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3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5F512">
      <w:pPr>
        <w:spacing w:before="120" w:after="120" w:line="288" w:lineRule="auto"/>
        <w:jc w:val="center"/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年法国巴黎高等视觉设计学院</w:t>
      </w:r>
      <w:r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寒假</w:t>
      </w:r>
      <w:r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访学项目招生简章</w:t>
      </w:r>
    </w:p>
    <w:p w14:paraId="61775E9F">
      <w:pPr>
        <w:spacing w:before="120" w:after="120" w:line="288" w:lineRule="auto"/>
        <w:rPr>
          <w:rFonts w:hint="default" w:ascii="Times New Roman" w:hAnsi="Times New Roman" w:eastAsia="宋体" w:cs="Times New Roman"/>
          <w:b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B75E49C">
      <w:pPr>
        <w:spacing w:before="120" w:after="120" w:line="288" w:lineRule="auto"/>
        <w:rPr>
          <w:rFonts w:hint="default" w:ascii="Times New Roman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一、访学院校介绍</w:t>
      </w:r>
    </w:p>
    <w:p w14:paraId="34D00F43">
      <w:pPr>
        <w:spacing w:before="120" w:after="120" w:line="288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巴黎高等视觉设计学院</w:t>
      </w:r>
    </w:p>
    <w:p w14:paraId="2CE647F8">
      <w:pPr>
        <w:spacing w:before="120" w:after="120" w:line="288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drawing>
          <wp:inline distT="0" distB="0" distL="0" distR="0">
            <wp:extent cx="4874260" cy="2737485"/>
            <wp:effectExtent l="0" t="0" r="2540" b="5715"/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4260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A967F">
      <w:pPr>
        <w:spacing w:before="120" w:after="120" w:line="288" w:lineRule="auto"/>
        <w:ind w:firstLine="500"/>
        <w:jc w:val="both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  <w:highlight w:val="none"/>
        </w:rPr>
        <w:t>巴黎高等视觉设计学院 （École Intuit. Lab）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是一所五年制本硕连读的法国高等艺术院校，颁发中法两国教育部认证的硕士文凭。在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</w:rPr>
        <w:t>202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</w:rPr>
        <w:t>年法国权威排名Eduniversal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艺术与设计类院校排名中表现卓越，品牌战略与设计硕士荣登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</w:rPr>
        <w:t>"视觉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lang w:eastAsia="zh"/>
          <w:woUserID w:val="1"/>
        </w:rPr>
        <w:t>与数字设计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</w:rPr>
        <w:t>"领域榜首，并连续五年稳居该权威榜单前三名。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学校地理位置优越，位于巴黎15区，距埃菲尔铁塔一步之遥。</w:t>
      </w:r>
    </w:p>
    <w:p w14:paraId="10917935">
      <w:pPr>
        <w:spacing w:before="120" w:after="120" w:line="288" w:lineRule="auto"/>
        <w:ind w:firstLine="500"/>
        <w:jc w:val="both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巴黎高等视觉设计学院是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</w:rPr>
        <w:t>法国唯一将高等教育机构、专业设计事务所与职业创新实验室融于一体的高等艺术院校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，在</w:t>
      </w:r>
      <w:r>
        <w:rPr>
          <w:rFonts w:hint="default" w:ascii="Times New Roman" w:hAnsi="Times New Roman" w:eastAsia="宋体" w:cs="Times New Roman"/>
          <w:b/>
          <w:sz w:val="24"/>
          <w:szCs w:val="24"/>
          <w:highlight w:val="none"/>
        </w:rPr>
        <w:t>视觉艺术和品牌策略设计等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领域享有卓越声誉。学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校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独创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</w:rPr>
        <w:t>“学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校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</w:rPr>
        <w:t>+Seenk事务所+Intuit.Lab PRO职业创新实验室”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三位一体生态，构建自循环的产教融合系统，彻底打破传统重理论轻实践的桎梏。校长Clément先生创立的Seenk事务所服务于法网、法国海军等国家级客户，其真实商业委托被深度转化为教学模块，学生全程参与项目提案、用户研究与创意执行，在校即完成行业级设计全流程，积累宝贵实战履历。职业实验室则聚焦AIGC、生成性叙事、AI智能体与交互智能等前沿方向，推动设计思维与技术变革的深度融合。</w:t>
      </w:r>
    </w:p>
    <w:p w14:paraId="102F4657">
      <w:pPr>
        <w:spacing w:before="120" w:after="120" w:line="288" w:lineRule="auto"/>
        <w:ind w:firstLine="500"/>
        <w:jc w:val="both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学校坚持以“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</w:rPr>
        <w:t>创意智能，培养引领未来发展的创意设计师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”为核心理念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，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强调理论与实践结合，注重培养学生的独立思考、审美和实用主义精神，培养了大批创意、设计、视觉艺术和数字领域的优秀人才。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教学团队由巴黎城市标识设计师、奥运视觉主创等业界权威领衔，兼具深厚理论素养与实战经验，既保证理论课程的学术深度，又能第一时间将最新工具与趋势引入课堂。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学校与</w:t>
      </w:r>
      <w:r>
        <w:rPr>
          <w:rFonts w:hint="default" w:ascii="Times New Roman" w:hAnsi="Times New Roman" w:eastAsia="宋体" w:cs="Times New Roman"/>
          <w:b/>
          <w:sz w:val="24"/>
          <w:szCs w:val="24"/>
          <w:highlight w:val="none"/>
        </w:rPr>
        <w:t>1000多家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企业及机构合作，每年举办专题项目周、竞赛展览及</w:t>
      </w:r>
      <w:r>
        <w:rPr>
          <w:rFonts w:hint="default" w:ascii="Times New Roman" w:hAnsi="Times New Roman" w:eastAsia="宋体" w:cs="Times New Roman"/>
          <w:b/>
          <w:sz w:val="24"/>
          <w:szCs w:val="24"/>
          <w:highlight w:val="none"/>
        </w:rPr>
        <w:t>Design Nxt优秀人才推介会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等，帮助学生触达多元职业资源，尽快融入职业生涯，</w:t>
      </w:r>
      <w:r>
        <w:rPr>
          <w:rFonts w:hint="default" w:ascii="Times New Roman" w:hAnsi="Times New Roman" w:eastAsia="宋体" w:cs="Times New Roman"/>
          <w:b/>
          <w:sz w:val="24"/>
          <w:szCs w:val="24"/>
          <w:highlight w:val="none"/>
        </w:rPr>
        <w:t>9</w:t>
      </w:r>
      <w:r>
        <w:rPr>
          <w:rFonts w:hint="default" w:ascii="Times New Roman" w:hAnsi="Times New Roman" w:eastAsia="宋体" w:cs="Times New Roman"/>
          <w:b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b/>
          <w:sz w:val="24"/>
          <w:szCs w:val="24"/>
          <w:highlight w:val="none"/>
        </w:rPr>
        <w:t>%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的毕业生在半年内就业，平均年薪约30万人民币。</w:t>
      </w:r>
    </w:p>
    <w:p w14:paraId="5E3F89CB">
      <w:pPr>
        <w:spacing w:before="120" w:after="120" w:line="288" w:lineRule="auto"/>
        <w:ind w:firstLine="500"/>
        <w:jc w:val="both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 w14:paraId="1CCD6496">
      <w:pPr>
        <w:spacing w:before="120" w:after="120" w:line="288" w:lineRule="auto"/>
        <w:jc w:val="left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二、项目介绍</w:t>
      </w:r>
    </w:p>
    <w:p w14:paraId="0E988C63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20" w:lineRule="atLeast"/>
        <w:ind w:left="0" w:right="0" w:firstLine="0"/>
        <w:jc w:val="both"/>
        <w:rPr>
          <w:rFonts w:hint="default" w:ascii="Times New Roman" w:hAnsi="Times New Roman" w:eastAsia="宋体" w:cs="Times New Roman"/>
          <w:b/>
          <w:bCs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访学课题：</w:t>
      </w:r>
      <w:r>
        <w:rPr>
          <w:rFonts w:hint="default" w:ascii="Times New Roman" w:hAnsi="Times New Roman" w:eastAsia="宋体" w:cs="Times New Roman"/>
          <w:b/>
          <w:bCs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「提示词·巴黎」——AIGC品牌视觉设计国际工作坊</w:t>
      </w:r>
    </w:p>
    <w:p w14:paraId="56B58663">
      <w:pPr>
        <w:pStyle w:val="3"/>
        <w:keepNext w:val="0"/>
        <w:keepLines w:val="0"/>
        <w:widowControl/>
        <w:suppressLineNumbers w:val="0"/>
        <w:shd w:val="clear" w:fill="FFFFFF"/>
        <w:spacing w:before="320" w:beforeAutospacing="0" w:after="160" w:afterAutospacing="0" w:line="320" w:lineRule="atLeast"/>
        <w:ind w:left="0" w:right="0" w:firstLine="0"/>
        <w:jc w:val="both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项目概述：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 w:bidi="ar-SA"/>
        </w:rPr>
        <w:t>“提示词”（Prompt）正在成为AIGC时代设计师最核心的新语言——如何精准描述视觉想象，如何在与AI的对话中获得理想结果，决定了创意输出的质量与效率。2027年寒假，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 w:bidi="ar-SA"/>
        </w:rPr>
        <w:t>巴黎高等视觉设计学院（École Intuit.Lab）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 w:bidi="ar-SA"/>
        </w:rPr>
        <w:t>面向中国高校学生，推出为期13天的AIGC品牌视觉设计国际工作坊。项目的核心产出是一套融合巴黎文化灵感与AIGC技术的完整品牌视觉识别系统，包含视觉图像系列、故事板、包装3D渲染图及动态原型，可作为作品集中的高含金量项目。最终提案将以小组形式进行汇报，接受导师评审与团队互评。整个学习过程强调“概念驱动设计”——学生不仅要掌握工具，更要建立从品牌定位到视觉落地的系统性思维，理解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 w:bidi="ar-SA"/>
        </w:rPr>
        <w:t>设计师在AI时代不可替代的核心价值：审美判断、文化转译与概念叙事能力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 w:bidi="ar-SA"/>
        </w:rPr>
        <w:t>。</w:t>
      </w:r>
    </w:p>
    <w:p w14:paraId="0D4E724B">
      <w:pPr>
        <w:spacing w:before="120" w:after="120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访学时间：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  <w:lang w:val="en-US" w:eastAsia="zh-CN" w:bidi="ar-SA"/>
        </w:rPr>
        <w:t>2027年1月18日-1月30日（13天）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woUserID w:val="1"/>
        </w:rPr>
        <w:t>/ 2027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woUserID w:val="1"/>
        </w:rPr>
        <w:t>年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woUserID w:val="1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woUserID w:val="1"/>
        </w:rPr>
        <w:t>月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woUserID w:val="1"/>
        </w:rPr>
        <w:t>22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woUserID w:val="1"/>
        </w:rPr>
        <w:t>日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woUserID w:val="1"/>
        </w:rPr>
        <w:t>-2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woUserID w:val="1"/>
        </w:rPr>
        <w:t>月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woUserID w:val="1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woUserID w:val="1"/>
        </w:rPr>
        <w:t>日（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woUserID w:val="1"/>
        </w:rPr>
        <w:t>13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woUserID w:val="1"/>
        </w:rPr>
        <w:t>天）</w:t>
      </w:r>
    </w:p>
    <w:p w14:paraId="15836B8C">
      <w:pPr>
        <w:spacing w:before="120" w:after="120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授课语言：</w:t>
      </w:r>
      <w:r>
        <w:rPr>
          <w:rFonts w:hint="default" w:ascii="Times New Roman" w:hAnsi="Times New Roman" w:eastAsia="宋体" w:cs="Times New Roman"/>
          <w:sz w:val="24"/>
          <w:szCs w:val="24"/>
        </w:rPr>
        <w:t>英语</w:t>
      </w:r>
    </w:p>
    <w:p w14:paraId="35B83995">
      <w:pPr>
        <w:spacing w:before="120" w:after="120"/>
        <w:jc w:val="left"/>
        <w:rPr>
          <w:rFonts w:hint="default" w:ascii="Times New Roman" w:hAnsi="Times New Roman" w:eastAsia="宋体" w:cs="Times New Roman"/>
          <w:b/>
          <w:bCs/>
          <w:color w:val="0F1115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宋体" w:cs="Times New Roman"/>
          <w:b/>
          <w:bCs/>
          <w:color w:val="0F1115"/>
          <w:sz w:val="24"/>
          <w:szCs w:val="24"/>
          <w:shd w:val="clear" w:color="auto" w:fill="FFFFFF"/>
        </w:rPr>
        <w:t>行程安排预设：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6409"/>
        <w:gridCol w:w="747"/>
      </w:tblGrid>
      <w:tr w14:paraId="3ED2D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3F3F3F"/>
            <w:vAlign w:val="center"/>
          </w:tcPr>
          <w:p w14:paraId="7785DEC5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FFFFFF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FFFFFF"/>
                <w:sz w:val="24"/>
                <w:szCs w:val="24"/>
                <w:shd w:val="clear" w:color="auto" w:fill="FFFFFF"/>
              </w:rPr>
              <w:t>时间</w:t>
            </w:r>
          </w:p>
        </w:tc>
        <w:tc>
          <w:tcPr>
            <w:tcW w:w="6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F3F3F"/>
          </w:tcPr>
          <w:p w14:paraId="65C01D01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FFFFFF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FFFFFF"/>
                <w:sz w:val="24"/>
                <w:szCs w:val="24"/>
                <w:shd w:val="clear" w:color="auto" w:fill="FFFFFF"/>
              </w:rPr>
              <w:t>活动预设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F3F3F"/>
          </w:tcPr>
          <w:p w14:paraId="1625AFB8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FFFFFF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FFFFFF"/>
                <w:sz w:val="24"/>
                <w:szCs w:val="24"/>
                <w:shd w:val="clear" w:color="auto" w:fill="FFFFFF"/>
              </w:rPr>
              <w:t>住宿</w:t>
            </w:r>
          </w:p>
        </w:tc>
      </w:tr>
      <w:tr w14:paraId="41888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54681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1月18日</w:t>
            </w:r>
          </w:p>
          <w:p w14:paraId="18E3138F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周一</w:t>
            </w:r>
          </w:p>
        </w:tc>
        <w:tc>
          <w:tcPr>
            <w:tcW w:w="6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2E91D7">
            <w:pPr>
              <w:spacing w:before="120" w:after="12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  <w:t>启程：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</w:rPr>
              <w:t>于国内机场集合，搭乘国际航班前往法国巴黎，预习课程资料。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DA9D1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</w:tc>
      </w:tr>
      <w:tr w14:paraId="2775B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A57DB7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1月19日</w:t>
            </w:r>
          </w:p>
          <w:p w14:paraId="40789CCA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周二</w:t>
            </w:r>
          </w:p>
        </w:tc>
        <w:tc>
          <w:tcPr>
            <w:tcW w:w="6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4C676B">
            <w:pPr>
              <w:spacing w:before="120" w:after="12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</w:rPr>
              <w:t>抵达与适应：巴黎初印象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</w:rPr>
              <w:t>抵达巴黎戴高乐机场，专车接机前往市区公寓。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</w:rPr>
              <w:t>由导师带领办理入住，巴黎地铁卡，熟悉周边生活与交通环境，参观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lang w:val="en-US" w:eastAsia="zh-CN"/>
              </w:rPr>
              <w:t>博物馆。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35235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巴黎</w:t>
            </w:r>
          </w:p>
        </w:tc>
      </w:tr>
      <w:tr w14:paraId="364B0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DA252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bookmarkStart w:id="0" w:name="_Hlk220949250"/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1月20日</w:t>
            </w:r>
          </w:p>
          <w:p w14:paraId="34B9DD13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周三</w:t>
            </w:r>
          </w:p>
        </w:tc>
        <w:tc>
          <w:tcPr>
            <w:tcW w:w="6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9603BE">
            <w:pPr>
              <w:pStyle w:val="5"/>
              <w:widowControl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全天文化出行：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巴黎艺术地标与城市灵感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巴黎圣母院与西岱岛：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西岱岛作为巴黎城市诞生的原点，漫步其间可感受塞纳河的千年历史脉络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近距离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探访哥特式建筑的旷世杰作，感受其火灾后重生的历史厚重感与修复中的艺术细节。</w:t>
            </w:r>
          </w:p>
          <w:p w14:paraId="368908F1">
            <w:pPr>
              <w:pStyle w:val="5"/>
              <w:widowControl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埃菲尔铁塔、香榭丽舍大街、凯旋门：城市公共空间与历史符号设计观察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</w:rPr>
              <w:t>塞纳河游船之旅：从艺术设计角度欣赏巴黎的城市结构与文化意义，感受塞纳河两岸经典建筑设计的艺术之美。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28E7A2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巴黎</w:t>
            </w:r>
          </w:p>
        </w:tc>
      </w:tr>
      <w:bookmarkEnd w:id="0"/>
      <w:tr w14:paraId="5AF6A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</w:trPr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B6465C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1月21日</w:t>
            </w:r>
          </w:p>
          <w:p w14:paraId="14F7F451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周四</w:t>
            </w:r>
          </w:p>
        </w:tc>
        <w:tc>
          <w:tcPr>
            <w:tcW w:w="6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A3A52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320" w:beforeAutospacing="0" w:after="160" w:afterAutospacing="0" w:line="300" w:lineRule="atLeast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开营仪式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  <w:shd w:val="clear" w:color="auto" w:fill="FFFFFF"/>
              </w:rPr>
              <w:t>与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灵感采集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巴黎高等视觉设计学院开营仪式，项目导师介绍课程目标与产出要求。</w:t>
            </w:r>
          </w:p>
          <w:p w14:paraId="5BE7C972">
            <w:pPr>
              <w:pStyle w:val="5"/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  <w:shd w:val="clear" w:color="auto" w:fill="FFFFFF"/>
              </w:rPr>
              <w:t>专题课程</w:t>
            </w:r>
            <w:r>
              <w:rPr>
                <w:rStyle w:val="9"/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  <w:shd w:val="clear" w:color="auto" w:fill="FFFFFF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巴黎美学解码 · AIGC创意导论</w:t>
            </w:r>
          </w:p>
          <w:p w14:paraId="19B05053">
            <w:pPr>
              <w:pStyle w:val="5"/>
              <w:widowControl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建立对生成式AI工具（Midjourney等）的底层认知，并学习如何将巴黎独特的城市美学与文化符号，转化为精准高效的AI视觉提示词，开启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</w:rPr>
              <w:t>人机协作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的创意第一步。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30AA00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巴黎</w:t>
            </w:r>
          </w:p>
        </w:tc>
      </w:tr>
      <w:tr w14:paraId="0EE51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D4006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1月22日</w:t>
            </w:r>
          </w:p>
          <w:p w14:paraId="30CE8669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周五</w:t>
            </w:r>
          </w:p>
        </w:tc>
        <w:tc>
          <w:tcPr>
            <w:tcW w:w="64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4B7F980E">
            <w:pPr>
              <w:pStyle w:val="5"/>
              <w:widowControl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  <w:shd w:val="clear" w:color="auto" w:fill="FFFFFF"/>
              </w:rPr>
              <w:t>专题课程：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品牌叙事构建 · AI故事板工坊</w:t>
            </w:r>
          </w:p>
          <w:p w14:paraId="235B9AA6">
            <w:pPr>
              <w:pStyle w:val="5"/>
              <w:widowControl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学习如何利用AIGC工具，围绕品牌核心价值，快速生成具有叙事逻辑的系列图像与故事板。通过案例拆解与实战演练，为一个品牌构建一套根植于巴黎文化语境的视觉叙事脚本。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76BAB2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巴黎</w:t>
            </w:r>
          </w:p>
        </w:tc>
      </w:tr>
      <w:tr w14:paraId="655D1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BC0C1E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1月23日</w:t>
            </w:r>
          </w:p>
          <w:p w14:paraId="5340F5ED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周六</w:t>
            </w:r>
          </w:p>
        </w:tc>
        <w:tc>
          <w:tcPr>
            <w:tcW w:w="640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6367CCF7"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160" w:beforeAutospacing="0" w:after="160" w:afterAutospacing="0" w:line="240" w:lineRule="auto"/>
              <w:ind w:right="0" w:rightChars="0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周末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  <w:lang w:val="en-US" w:eastAsia="zh-CN"/>
              </w:rPr>
              <w:t>自由活动，推荐行程：</w:t>
            </w:r>
          </w:p>
          <w:p w14:paraId="60CAB798">
            <w:pPr>
              <w:pStyle w:val="5"/>
              <w:widowControl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橘园美术馆（莫奈睡莲）、卢浮宫（蒙娜丽莎）、杜乐丽花园（圣诞集市）、凡尔赛宫（皇室奢华）、枫丹白露宫（自然与历史）、莫奈花园（光影之源）等...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D6CA0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巴黎</w:t>
            </w:r>
          </w:p>
        </w:tc>
      </w:tr>
      <w:tr w14:paraId="7BFA5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64AC00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1月24日</w:t>
            </w:r>
          </w:p>
          <w:p w14:paraId="09DD9357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周日</w:t>
            </w:r>
          </w:p>
        </w:tc>
        <w:tc>
          <w:tcPr>
            <w:tcW w:w="64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0A63BE">
            <w:pPr>
              <w:pStyle w:val="5"/>
              <w:widowControl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439B40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巴黎</w:t>
            </w:r>
          </w:p>
        </w:tc>
      </w:tr>
      <w:tr w14:paraId="6A62A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E1A318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1月25日</w:t>
            </w:r>
          </w:p>
          <w:p w14:paraId="6C5AFBE3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周一</w:t>
            </w:r>
          </w:p>
        </w:tc>
        <w:tc>
          <w:tcPr>
            <w:tcW w:w="6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A24AEF">
            <w:pPr>
              <w:pStyle w:val="5"/>
              <w:widowControl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  <w:shd w:val="clear" w:color="auto" w:fill="FFFFFF"/>
              </w:rPr>
              <w:t>专题课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  <w:lang w:val="en-US" w:eastAsia="zh-CN"/>
              </w:rPr>
              <w:t>程：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智能包装革新 · 3D概念可视化</w:t>
            </w:r>
          </w:p>
          <w:p w14:paraId="44B2239A">
            <w:pPr>
              <w:pStyle w:val="5"/>
              <w:widowControl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运用AI辅助设计流程，进行包装概念的快速迭代与优化，并利用AI驱动的3D工具即时生成逼真的产品效果图。体验如何将创意构思加速转化为可落地的商业视觉方案，大幅缩短设计周期。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2DFE1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巴黎</w:t>
            </w:r>
          </w:p>
        </w:tc>
      </w:tr>
      <w:tr w14:paraId="24F70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16776F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1月26日</w:t>
            </w:r>
          </w:p>
          <w:p w14:paraId="63D8B676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周二</w:t>
            </w:r>
          </w:p>
        </w:tc>
        <w:tc>
          <w:tcPr>
            <w:tcW w:w="6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793B92">
            <w:pPr>
              <w:pStyle w:val="5"/>
              <w:widowControl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  <w:shd w:val="clear" w:color="auto" w:fill="FFFFFF"/>
                <w:lang w:val="en-US" w:eastAsia="zh-CN" w:bidi="ar-SA"/>
              </w:rPr>
              <w:t>专题课程：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动态视觉升维 · AI动画与原型表达</w:t>
            </w:r>
          </w:p>
          <w:p w14:paraId="116A3A4D">
            <w:pPr>
              <w:pStyle w:val="5"/>
              <w:widowControl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学习使用RunWay等AI动画工具，将静态视觉元素转化为富有表现力的动态影像与交互原型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为品牌项目赋予动态生命力的方法，轻松打造社交媒体与提案演示的高质量素材。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D216E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巴黎</w:t>
            </w:r>
          </w:p>
        </w:tc>
      </w:tr>
      <w:tr w14:paraId="1622D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8FE80">
            <w:pPr>
              <w:spacing w:before="120" w:after="12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1月27日</w:t>
            </w:r>
          </w:p>
          <w:p w14:paraId="1B222BA1">
            <w:pPr>
              <w:spacing w:before="120" w:after="12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周三</w:t>
            </w:r>
          </w:p>
        </w:tc>
        <w:tc>
          <w:tcPr>
            <w:tcW w:w="6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tbl>
            <w:tblPr>
              <w:tblStyle w:val="6"/>
              <w:tblW w:w="7520" w:type="dxa"/>
              <w:tblInd w:w="-16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520"/>
            </w:tblGrid>
            <w:tr w14:paraId="700146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7520" w:type="dxa"/>
                  <w:shd w:val="clear" w:color="auto" w:fill="FFFFFF"/>
                  <w:tcMar>
                    <w:top w:w="100" w:type="dxa"/>
                    <w:left w:w="160" w:type="dxa"/>
                    <w:bottom w:w="100" w:type="dxa"/>
                    <w:right w:w="160" w:type="dxa"/>
                  </w:tcMar>
                  <w:vAlign w:val="center"/>
                </w:tcPr>
                <w:p w14:paraId="4AB88DA6">
                  <w:pPr>
                    <w:pStyle w:val="5"/>
                    <w:widowControl/>
                    <w:spacing w:line="240" w:lineRule="auto"/>
                    <w:rPr>
                      <w:rFonts w:hint="default" w:ascii="Times New Roman" w:hAnsi="Times New Roman" w:eastAsia="宋体" w:cs="Times New Roman"/>
                      <w:b/>
                      <w:bCs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Style w:val="9"/>
                      <w:rFonts w:hint="default" w:ascii="Times New Roman" w:hAnsi="Times New Roman" w:eastAsia="宋体" w:cs="Times New Roman"/>
                      <w:b/>
                      <w:bCs w:val="0"/>
                      <w:color w:val="000000"/>
                      <w:sz w:val="24"/>
                      <w:szCs w:val="24"/>
                      <w:shd w:val="clear" w:color="auto" w:fill="FFFFFF"/>
                    </w:rPr>
                    <w:t>专</w:t>
                  </w:r>
                  <w:r>
                    <w:rPr>
                      <w:rFonts w:hint="default" w:ascii="Times New Roman" w:hAnsi="Times New Roman" w:eastAsia="宋体" w:cs="Times New Roman"/>
                      <w:b/>
                      <w:bCs w:val="0"/>
                      <w:color w:val="000000"/>
                      <w:sz w:val="24"/>
                      <w:szCs w:val="24"/>
                      <w:shd w:val="clear" w:color="auto" w:fill="FFFFFF"/>
                    </w:rPr>
                    <w:t>题课程：</w:t>
                  </w:r>
                  <w:r>
                    <w:rPr>
                      <w:rFonts w:hint="default" w:ascii="Times New Roman" w:hAnsi="Times New Roman" w:eastAsia="宋体" w:cs="Times New Roman"/>
                      <w:b/>
                      <w:bCs/>
                      <w:color w:val="000000"/>
                      <w:sz w:val="24"/>
                      <w:szCs w:val="24"/>
                      <w:shd w:val="clear" w:color="auto" w:fill="FFFFFF"/>
                    </w:rPr>
                    <w:t>提案呈现与行业对话</w:t>
                  </w:r>
                </w:p>
                <w:p w14:paraId="4BC0FC0A">
                  <w:pPr>
                    <w:pStyle w:val="5"/>
                    <w:widowControl/>
                    <w:spacing w:line="240" w:lineRule="auto"/>
                    <w:ind w:right="899" w:rightChars="428"/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aps w:val="0"/>
                      <w:color w:val="0F1115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aps w:val="0"/>
                      <w:color w:val="0F1115"/>
                      <w:spacing w:val="0"/>
                      <w:sz w:val="24"/>
                      <w:szCs w:val="24"/>
                      <w:shd w:val="clear" w:fill="FFFFFF"/>
                    </w:rPr>
                    <w:t>以创意团队的形式，整合前四天所学，为一个完整的品牌视觉项目进行从概念到成品的全流程创作</w:t>
                  </w: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aps w:val="0"/>
                      <w:color w:val="0F1115"/>
                      <w:spacing w:val="0"/>
                      <w:sz w:val="24"/>
                      <w:szCs w:val="24"/>
                      <w:shd w:val="clear" w:fill="FFFFFF"/>
                      <w:lang w:eastAsia="zh-CN"/>
                    </w:rPr>
                    <w:t>，</w:t>
                  </w:r>
                  <w:r>
                    <w:rPr>
                      <w:rFonts w:hint="default" w:ascii="Times New Roman" w:hAnsi="Times New Roman" w:eastAsia="宋体" w:cs="Times New Roman"/>
                      <w:i w:val="0"/>
                      <w:iCs w:val="0"/>
                      <w:caps w:val="0"/>
                      <w:color w:val="0F1115"/>
                      <w:spacing w:val="0"/>
                      <w:sz w:val="24"/>
                      <w:szCs w:val="24"/>
                      <w:shd w:val="clear" w:fill="FFFFFF"/>
                      <w:lang w:val="en-US" w:eastAsia="zh-CN"/>
                    </w:rPr>
                    <w:t>提案汇报，</w:t>
                  </w:r>
                  <w:r>
                    <w:rPr>
                      <w:rFonts w:hint="default" w:ascii="Times New Roman" w:hAnsi="Times New Roman" w:eastAsia="宋体" w:cs="Times New Roman"/>
                      <w:b w:val="0"/>
                      <w:color w:val="000000"/>
                      <w:sz w:val="24"/>
                      <w:szCs w:val="24"/>
                      <w:shd w:val="clear" w:color="auto" w:fill="FFFFFF"/>
                    </w:rPr>
                    <w:t>导师评审与点评。为每位学员颁发结业证书，</w:t>
                  </w:r>
                  <w:r>
                    <w:rPr>
                      <w:rFonts w:hint="default" w:ascii="Times New Roman" w:hAnsi="Times New Roman" w:eastAsia="宋体" w:cs="Times New Roman"/>
                      <w:b w:val="0"/>
                      <w:color w:val="000000"/>
                      <w:sz w:val="24"/>
                      <w:szCs w:val="24"/>
                      <w:shd w:val="clear" w:color="auto" w:fill="FFFFFF"/>
                      <w:lang w:val="en-US" w:eastAsia="zh-CN"/>
                    </w:rPr>
                    <w:t>合影留念，</w:t>
                  </w:r>
                  <w:r>
                    <w:rPr>
                      <w:rFonts w:hint="default" w:ascii="Times New Roman" w:hAnsi="Times New Roman" w:eastAsia="宋体" w:cs="Times New Roman"/>
                      <w:b w:val="0"/>
                      <w:color w:val="000000"/>
                      <w:sz w:val="24"/>
                      <w:szCs w:val="24"/>
                      <w:shd w:val="clear" w:color="auto" w:fill="FFFFFF"/>
                    </w:rPr>
                    <w:t>庆祝在巴黎的</w:t>
                  </w:r>
                  <w:r>
                    <w:rPr>
                      <w:rFonts w:hint="default" w:ascii="Times New Roman" w:hAnsi="Times New Roman" w:eastAsia="宋体" w:cs="Times New Roman"/>
                      <w:b w:val="0"/>
                      <w:color w:val="000000"/>
                      <w:sz w:val="24"/>
                      <w:szCs w:val="24"/>
                      <w:shd w:val="clear" w:color="auto" w:fill="FFFFFF"/>
                      <w:lang w:val="en-US" w:eastAsia="zh-CN"/>
                    </w:rPr>
                    <w:t>创意</w:t>
                  </w:r>
                  <w:r>
                    <w:rPr>
                      <w:rFonts w:hint="default" w:ascii="Times New Roman" w:hAnsi="Times New Roman" w:eastAsia="宋体" w:cs="Times New Roman"/>
                      <w:b w:val="0"/>
                      <w:color w:val="000000"/>
                      <w:sz w:val="24"/>
                      <w:szCs w:val="24"/>
                      <w:shd w:val="clear" w:color="auto" w:fill="FFFFFF"/>
                    </w:rPr>
                    <w:t>之旅圆满结束。</w:t>
                  </w:r>
                </w:p>
              </w:tc>
            </w:tr>
          </w:tbl>
          <w:p w14:paraId="13FC2040">
            <w:pPr>
              <w:pStyle w:val="5"/>
              <w:widowControl/>
              <w:spacing w:line="240" w:lineRule="auto"/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  <w:szCs w:val="24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331D64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巴黎</w:t>
            </w:r>
          </w:p>
        </w:tc>
      </w:tr>
      <w:tr w14:paraId="581D0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D58DF">
            <w:pPr>
              <w:spacing w:before="120" w:after="12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1月28日</w:t>
            </w:r>
          </w:p>
          <w:p w14:paraId="2F5CF616">
            <w:pPr>
              <w:spacing w:before="120" w:after="12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周四</w:t>
            </w:r>
          </w:p>
        </w:tc>
        <w:tc>
          <w:tcPr>
            <w:tcW w:w="6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B2D065">
            <w:pPr>
              <w:pStyle w:val="5"/>
              <w:widowControl/>
              <w:spacing w:line="240" w:lineRule="auto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  <w:highlight w:val="yellow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文化出行日 - 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  <w:shd w:val="clear" w:color="auto" w:fill="FFFFFF"/>
              </w:rPr>
              <w:t>从艺术经典到先锋灵感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  <w:p w14:paraId="24BDA918">
            <w:pPr>
              <w:pStyle w:val="5"/>
              <w:widowControl/>
              <w:spacing w:line="240" w:lineRule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奥赛博物馆：印象派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与后印象派视觉语言解析</w:t>
            </w:r>
          </w:p>
          <w:p w14:paraId="4BBABD85">
            <w:pPr>
              <w:pStyle w:val="5"/>
              <w:widowControl/>
              <w:spacing w:line="240" w:lineRule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蒙马特高地：在圣心大教堂前俯瞰巴黎全景，漫步小丘广场，遇见街头画家现场创作，感受艺术家聚集地的独特氛围。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6E9696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巴黎</w:t>
            </w:r>
          </w:p>
        </w:tc>
      </w:tr>
      <w:tr w14:paraId="447A4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8AC4C8">
            <w:pPr>
              <w:spacing w:before="120" w:after="12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1月29日</w:t>
            </w:r>
          </w:p>
          <w:p w14:paraId="0725BD4E">
            <w:pPr>
              <w:spacing w:before="120" w:after="12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周五</w:t>
            </w:r>
          </w:p>
        </w:tc>
        <w:tc>
          <w:tcPr>
            <w:tcW w:w="6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B246AF">
            <w:pPr>
              <w:spacing w:before="120" w:after="120"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告别 · 满载灵感而归：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市中心自由活动，可进行最后的购物或探访。包车送机至戴高乐机场，搭乘航班返回国内。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4E720F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</w:tc>
      </w:tr>
      <w:tr w14:paraId="1B3C0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69F84">
            <w:pPr>
              <w:spacing w:before="120" w:after="12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1月30日</w:t>
            </w:r>
          </w:p>
          <w:p w14:paraId="466F679D">
            <w:pPr>
              <w:spacing w:before="120" w:after="120"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周六</w:t>
            </w:r>
          </w:p>
        </w:tc>
        <w:tc>
          <w:tcPr>
            <w:tcW w:w="6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2591A">
            <w:pPr>
              <w:spacing w:before="120" w:after="120"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抵达 · 圆满收官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12599">
            <w:pPr>
              <w:spacing w:before="120" w:after="12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</w:tc>
      </w:tr>
    </w:tbl>
    <w:p w14:paraId="41AF688B">
      <w:pPr>
        <w:spacing w:line="240" w:lineRule="auto"/>
        <w:rPr>
          <w:rFonts w:hint="default" w:ascii="Times New Roman" w:hAnsi="Times New Roman" w:eastAsia="宋体" w:cs="Times New Roman"/>
          <w:i/>
          <w:iCs/>
          <w:sz w:val="24"/>
          <w:szCs w:val="24"/>
        </w:rPr>
      </w:pPr>
    </w:p>
    <w:p w14:paraId="4A534E6E">
      <w:pPr>
        <w:spacing w:line="240" w:lineRule="auto"/>
        <w:rPr>
          <w:rFonts w:hint="default" w:ascii="Times New Roman" w:hAnsi="Times New Roman" w:eastAsia="宋体" w:cs="Times New Roman"/>
          <w:i/>
          <w:i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i/>
          <w:iCs/>
          <w:sz w:val="24"/>
          <w:szCs w:val="24"/>
        </w:rPr>
        <w:t>*请注意，以上行程为预设安排，具体授课</w:t>
      </w:r>
      <w:r>
        <w:rPr>
          <w:rFonts w:hint="default" w:ascii="Times New Roman" w:hAnsi="Times New Roman" w:eastAsia="宋体" w:cs="Times New Roman"/>
          <w:i/>
          <w:iCs/>
          <w:sz w:val="24"/>
          <w:szCs w:val="24"/>
          <w:lang w:val="en-US" w:eastAsia="zh-CN"/>
        </w:rPr>
        <w:t>主题</w:t>
      </w:r>
      <w:r>
        <w:rPr>
          <w:rFonts w:hint="default" w:ascii="Times New Roman" w:hAnsi="Times New Roman" w:eastAsia="宋体" w:cs="Times New Roman"/>
          <w:i/>
          <w:iCs/>
          <w:sz w:val="24"/>
          <w:szCs w:val="24"/>
        </w:rPr>
        <w:t>及参访</w:t>
      </w:r>
      <w:r>
        <w:rPr>
          <w:rFonts w:hint="default" w:ascii="Times New Roman" w:hAnsi="Times New Roman" w:eastAsia="宋体" w:cs="Times New Roman"/>
          <w:i/>
          <w:iCs/>
          <w:sz w:val="24"/>
          <w:szCs w:val="24"/>
          <w:lang w:val="en-US" w:eastAsia="zh-CN"/>
        </w:rPr>
        <w:t>日程</w:t>
      </w:r>
      <w:r>
        <w:rPr>
          <w:rFonts w:hint="default" w:ascii="Times New Roman" w:hAnsi="Times New Roman" w:eastAsia="宋体" w:cs="Times New Roman"/>
          <w:i/>
          <w:iCs/>
          <w:sz w:val="24"/>
          <w:szCs w:val="24"/>
        </w:rPr>
        <w:t>可能根据实际情况进行微调，核心内容与质量不变。</w:t>
      </w:r>
      <w:r>
        <w:rPr>
          <w:rFonts w:hint="default" w:ascii="Times New Roman" w:hAnsi="Times New Roman" w:eastAsia="宋体" w:cs="Times New Roman"/>
          <w:i/>
          <w:iCs/>
          <w:sz w:val="24"/>
          <w:szCs w:val="24"/>
          <w:lang w:val="en-US" w:eastAsia="zh-CN"/>
        </w:rPr>
        <w:t xml:space="preserve">  </w:t>
      </w:r>
    </w:p>
    <w:p w14:paraId="07D1F234">
      <w:pPr>
        <w:spacing w:line="240" w:lineRule="auto"/>
        <w:rPr>
          <w:rFonts w:hint="default" w:ascii="Times New Roman" w:hAnsi="Times New Roman" w:eastAsia="宋体" w:cs="Times New Roman"/>
          <w:i/>
          <w:iCs/>
          <w:sz w:val="24"/>
          <w:szCs w:val="24"/>
          <w:lang w:val="en-US" w:eastAsia="zh-CN"/>
        </w:rPr>
      </w:pPr>
    </w:p>
    <w:p w14:paraId="543E26DC">
      <w:pPr>
        <w:spacing w:before="120" w:after="120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</w:rPr>
        <w:t>三、</w:t>
      </w:r>
      <w:r>
        <w:rPr>
          <w:rFonts w:hint="default" w:ascii="Times New Roman" w:hAnsi="Times New Roman" w:eastAsia="宋体" w:cs="Times New Roman"/>
          <w:b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u w:val="none"/>
          <w:lang w:val="en-US" w:eastAsia="zh-CN" w:bidi="ar"/>
        </w:rPr>
        <w:t>项目特色</w:t>
      </w:r>
    </w:p>
    <w:p w14:paraId="6E85171B"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英文授课，无需法语基础：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不限专业，面向艺术文化爱好者，跨学科参与，多元学习环境。</w:t>
      </w:r>
    </w:p>
    <w:p w14:paraId="3940E3AF"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“课堂+现场”双线沉浸：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校内解构欧洲经典IP与AIGC协同创作，校外行走西岱岛、香榭丽舍大街、奥赛博物馆、蒙马特高地等巴黎地标，以城市为课堂，沉浸式感知法兰西艺术脉络。</w:t>
      </w:r>
    </w:p>
    <w:p w14:paraId="4EF56843"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全流程创意实战 × 前沿产业深潜：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贯通文化洞察至动态设计的完整创意链路，模拟行业交付闭环。立足法国逾万艺术机构与年度盛会，直击AIGC在时尚、奢侈品、新消费的前沿应用，洞悉AI对设计链的重构逻辑。</w:t>
      </w:r>
    </w:p>
    <w:p w14:paraId="3A9E17FB"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名师授课，赋能作品集与批判性思维：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顶尖授课团队，深度研讨AI设计应用的伦理边界与美学导向，培育兼具创新意识与社会责任感的未来设计师。成果直接用于作品集，提升学术背景。</w:t>
      </w:r>
    </w:p>
    <w:p w14:paraId="4B22FF17"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官方认证与升学助力：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获颁官方结业证书、推荐信及硕士推优，为深造与职业发展双重赋能。</w:t>
      </w:r>
    </w:p>
    <w:p w14:paraId="1FDA9ADF">
      <w:pPr>
        <w:spacing w:line="240" w:lineRule="auto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5292725" cy="2418080"/>
            <wp:effectExtent l="0" t="0" r="3175" b="7620"/>
            <wp:docPr id="9" name="图片 9" descr="草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草稿"/>
                    <pic:cNvPicPr>
                      <a:picLocks noChangeAspect="1"/>
                    </pic:cNvPicPr>
                  </pic:nvPicPr>
                  <pic:blipFill>
                    <a:blip r:embed="rId5"/>
                    <a:srcRect b="35366"/>
                    <a:stretch>
                      <a:fillRect/>
                    </a:stretch>
                  </pic:blipFill>
                  <pic:spPr>
                    <a:xfrm>
                      <a:off x="0" y="0"/>
                      <a:ext cx="5292725" cy="24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62C63">
      <w:pPr>
        <w:spacing w:line="240" w:lineRule="auto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</w:p>
    <w:p w14:paraId="71B02300">
      <w:pPr>
        <w:pStyle w:val="5"/>
        <w:widowControl/>
        <w:numPr>
          <w:ilvl w:val="0"/>
          <w:numId w:val="2"/>
        </w:numPr>
        <w:shd w:val="clear" w:color="auto" w:fill="FFFFFF"/>
        <w:spacing w:before="160" w:after="160" w:line="240" w:lineRule="auto"/>
        <w:rPr>
          <w:rFonts w:hint="default" w:ascii="Times New Roman" w:hAnsi="Times New Roman" w:eastAsia="宋体" w:cs="Times New Roman"/>
          <w:b/>
          <w:bCs/>
          <w:color w:val="0F1115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宋体" w:cs="Times New Roman"/>
          <w:b/>
          <w:bCs/>
          <w:color w:val="0F1115"/>
          <w:sz w:val="24"/>
          <w:szCs w:val="24"/>
          <w:shd w:val="clear" w:color="auto" w:fill="FFFFFF"/>
        </w:rPr>
        <w:t>费用详情</w:t>
      </w:r>
    </w:p>
    <w:p w14:paraId="57157C24">
      <w:pPr>
        <w:keepNext w:val="0"/>
        <w:keepLines w:val="0"/>
        <w:widowControl/>
        <w:suppressLineNumbers w:val="0"/>
        <w:spacing w:line="240" w:lineRule="auto"/>
        <w:jc w:val="left"/>
        <w:rPr>
          <w:rStyle w:val="9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kern w:val="2"/>
          <w:sz w:val="24"/>
          <w:szCs w:val="24"/>
          <w:highlight w:val="yellow"/>
          <w:shd w:val="clear" w:fill="FFFFFF"/>
          <w:lang w:val="en-US" w:eastAsia="zh" w:bidi="ar-SA"/>
          <w:woUserID w:val="1"/>
        </w:rPr>
      </w:pPr>
      <w:r>
        <w:rPr>
          <w:rStyle w:val="9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  <w:t>项目费用：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人民币3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"/>
          <w:woUserID w:val="1"/>
        </w:rPr>
        <w:t>9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800元/人</w:t>
      </w:r>
      <w:bookmarkStart w:id="1" w:name="_GoBack"/>
      <w:bookmarkEnd w:id="1"/>
    </w:p>
    <w:p w14:paraId="392B7A87">
      <w:pPr>
        <w:spacing w:before="120" w:after="120" w:line="240" w:lineRule="auto"/>
        <w:ind w:left="0" w:firstLine="0"/>
        <w:jc w:val="both"/>
        <w:rPr>
          <w:rStyle w:val="9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Style w:val="9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highlight w:val="none"/>
          <w:shd w:val="clear" w:fill="FFFFFF"/>
          <w:lang w:val="en-US" w:eastAsia="zh-CN" w:bidi="ar-SA"/>
        </w:rPr>
        <w:t>费用包</w:t>
      </w:r>
      <w:r>
        <w:rPr>
          <w:rStyle w:val="9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  <w:t>含：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指定日期的</w:t>
      </w:r>
      <w:r>
        <w:rPr>
          <w:rStyle w:val="9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  <w:t>往返国际机票、访学期间课程费用、集体活动期间的景点门票与交通、访学期间境外住宿、签证办理服务、访学期间境外保险、境外指定时间段接送机服务、法国院校访学证明。</w:t>
      </w:r>
    </w:p>
    <w:p w14:paraId="5459B083">
      <w:pPr>
        <w:spacing w:before="120" w:after="120" w:line="240" w:lineRule="auto"/>
        <w:ind w:left="0" w:firstLine="0"/>
        <w:jc w:val="both"/>
        <w:rPr>
          <w:rStyle w:val="9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Style w:val="9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  <w:t>费用不包含：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护照办理费用、由法国领事馆收取的法国申根签证费用与增值服务费、个人餐饮费、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自由活动日产生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的各类境外费用以及其他一切个人性质消费等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。</w:t>
      </w:r>
    </w:p>
    <w:p w14:paraId="74C8A469">
      <w:pPr>
        <w:spacing w:before="120" w:after="120" w:line="240" w:lineRule="auto"/>
        <w:jc w:val="left"/>
        <w:rPr>
          <w:rFonts w:hint="default" w:ascii="Times New Roman" w:hAnsi="Times New Roman" w:eastAsia="宋体" w:cs="Times New Roman"/>
          <w:b/>
          <w:sz w:val="24"/>
          <w:szCs w:val="24"/>
        </w:rPr>
      </w:pPr>
    </w:p>
    <w:p w14:paraId="5858B4E8">
      <w:pPr>
        <w:spacing w:before="120" w:after="120" w:line="240" w:lineRule="auto"/>
        <w:jc w:val="left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五、申请截止时间</w:t>
      </w:r>
    </w:p>
    <w:p w14:paraId="2306B85D">
      <w:pPr>
        <w:spacing w:line="240" w:lineRule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报名截止日期：2026年12月10日</w:t>
      </w:r>
    </w:p>
    <w:p w14:paraId="1FC89D48">
      <w:pPr>
        <w:spacing w:line="240" w:lineRule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"/>
          <w:woUserID w:val="1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"/>
          <w:woUserID w:val="1"/>
        </w:rPr>
        <w:t xml:space="preserve">*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  <w:woUserID w:val="1"/>
        </w:rPr>
        <w:t>2026年10月27日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"/>
          <w:woUserID w:val="1"/>
        </w:rPr>
        <w:t>前报名，享2000元/人减免</w:t>
      </w:r>
    </w:p>
    <w:p w14:paraId="7C003791">
      <w:pPr>
        <w:spacing w:line="240" w:lineRule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  <w:woUserID w:val="1"/>
        </w:rPr>
      </w:pPr>
    </w:p>
    <w:p w14:paraId="2EB29A30">
      <w:pPr>
        <w:spacing w:before="120" w:after="120" w:line="240" w:lineRule="auto"/>
        <w:jc w:val="left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六、项目咨询</w:t>
      </w:r>
    </w:p>
    <w:p w14:paraId="61CDCC95">
      <w:pPr>
        <w:spacing w:line="240" w:lineRule="auto"/>
        <w:jc w:val="both"/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李老师 131 6716 1019 </w:t>
      </w:r>
    </w:p>
    <w:p w14:paraId="4966C29F">
      <w:pPr>
        <w:spacing w:before="120" w:after="120" w:line="240" w:lineRule="auto"/>
        <w:ind w:left="0" w:firstLine="0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986155" cy="1007745"/>
            <wp:effectExtent l="0" t="0" r="4445" b="825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007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</w:p>
    <w:p w14:paraId="0A6AFE28">
      <w:pPr>
        <w:spacing w:before="120" w:after="120" w:line="240" w:lineRule="auto"/>
        <w:ind w:left="0" w:firstLine="0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* 请有意向的学生第一时间联络，并及时办理护照。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A0DA90"/>
    <w:multiLevelType w:val="singleLevel"/>
    <w:tmpl w:val="B1A0DA9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95BE8CC"/>
    <w:multiLevelType w:val="singleLevel"/>
    <w:tmpl w:val="D95BE8CC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  <w:highlight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A83A09"/>
    <w:rsid w:val="000B59C6"/>
    <w:rsid w:val="00140FA3"/>
    <w:rsid w:val="001C3FD7"/>
    <w:rsid w:val="002A2523"/>
    <w:rsid w:val="002D0B79"/>
    <w:rsid w:val="00483252"/>
    <w:rsid w:val="00516F74"/>
    <w:rsid w:val="00523911"/>
    <w:rsid w:val="007F59A3"/>
    <w:rsid w:val="009465DC"/>
    <w:rsid w:val="009D1A30"/>
    <w:rsid w:val="00F84AEC"/>
    <w:rsid w:val="01C54B55"/>
    <w:rsid w:val="07CB4714"/>
    <w:rsid w:val="08311371"/>
    <w:rsid w:val="09364F3F"/>
    <w:rsid w:val="09BB0D18"/>
    <w:rsid w:val="0ABD6028"/>
    <w:rsid w:val="0ADB0ABC"/>
    <w:rsid w:val="0BFC5617"/>
    <w:rsid w:val="0C874958"/>
    <w:rsid w:val="1501668E"/>
    <w:rsid w:val="15A83A09"/>
    <w:rsid w:val="16985651"/>
    <w:rsid w:val="18FBC3C6"/>
    <w:rsid w:val="19FB18A8"/>
    <w:rsid w:val="1B283D28"/>
    <w:rsid w:val="1C1316F1"/>
    <w:rsid w:val="22703EEC"/>
    <w:rsid w:val="229E22AF"/>
    <w:rsid w:val="22E22A19"/>
    <w:rsid w:val="247D7D3E"/>
    <w:rsid w:val="273653C0"/>
    <w:rsid w:val="2B66398C"/>
    <w:rsid w:val="2B9849E5"/>
    <w:rsid w:val="2DCB4CCF"/>
    <w:rsid w:val="2FE2191D"/>
    <w:rsid w:val="2FFFEB6C"/>
    <w:rsid w:val="34DF032B"/>
    <w:rsid w:val="34F94830"/>
    <w:rsid w:val="364A7982"/>
    <w:rsid w:val="36B5E231"/>
    <w:rsid w:val="37AD0FA1"/>
    <w:rsid w:val="3DDF60F8"/>
    <w:rsid w:val="446439A2"/>
    <w:rsid w:val="45B74994"/>
    <w:rsid w:val="487C548F"/>
    <w:rsid w:val="48DA7897"/>
    <w:rsid w:val="50B0373B"/>
    <w:rsid w:val="51F239EE"/>
    <w:rsid w:val="53061634"/>
    <w:rsid w:val="538862F5"/>
    <w:rsid w:val="54FA18C4"/>
    <w:rsid w:val="55755A89"/>
    <w:rsid w:val="59773C76"/>
    <w:rsid w:val="5DC166D6"/>
    <w:rsid w:val="5EA73231"/>
    <w:rsid w:val="5F320029"/>
    <w:rsid w:val="607D6B12"/>
    <w:rsid w:val="613227E3"/>
    <w:rsid w:val="63FE6898"/>
    <w:rsid w:val="664F143A"/>
    <w:rsid w:val="69473256"/>
    <w:rsid w:val="6A306B66"/>
    <w:rsid w:val="6A5E688B"/>
    <w:rsid w:val="6B0D1F3D"/>
    <w:rsid w:val="6E2A7D52"/>
    <w:rsid w:val="6EBA27CA"/>
    <w:rsid w:val="723649D2"/>
    <w:rsid w:val="7583418E"/>
    <w:rsid w:val="75A300BA"/>
    <w:rsid w:val="75CDE3DF"/>
    <w:rsid w:val="76181BDA"/>
    <w:rsid w:val="7C004DF2"/>
    <w:rsid w:val="7CD81E7B"/>
    <w:rsid w:val="7DFB2EEF"/>
    <w:rsid w:val="7E786F03"/>
    <w:rsid w:val="AFFE8894"/>
    <w:rsid w:val="BC8F0CB3"/>
    <w:rsid w:val="EF3B5EC7"/>
    <w:rsid w:val="FB95D6DA"/>
    <w:rsid w:val="FEF1EA77"/>
    <w:rsid w:val="FFDB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webp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1736</Words>
  <Characters>1887</Characters>
  <Lines>1</Lines>
  <Paragraphs>1</Paragraphs>
  <TotalTime>0</TotalTime>
  <ScaleCrop>false</ScaleCrop>
  <LinksUpToDate>false</LinksUpToDate>
  <CharactersWithSpaces>1896</CharactersWithSpaces>
  <Application>WPS Office WWO_wpscloud_20260716120852-349f09bf97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2026-02-06T01:59:00Z</dcterms:created>
  <dc:creator>Claire</dc:creator>
  <cp:lastModifiedBy>Tracy李青</cp:lastModifiedBy>
  <dcterms:modified xsi:type="dcterms:W3CDTF">2026-09-15T14:05:45Z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2052-12.9.0.26003</vt:lpwstr>
  </property>
  <property fmtid="{D5CDD505-2E9C-101B-9397-08002B2CF9AE}" pid="3" name="ICV">
    <vt:lpwstr>C50485766A07CA2C39E0A86A06D49490_43</vt:lpwstr>
  </property>
  <property fmtid="{D5CDD505-2E9C-101B-9397-08002B2CF9AE}" pid="4" name="KSOTemplateDocerSaveRecord">
    <vt:lpwstr>eyJoZGlkIjoiYmI1MDhiZGFjNjY2ZjczZmZjZTVhMmI4ZDA5YWRmNjciLCJ1c2VySWQiOiIyMjI5NjI3MzYifQ==</vt:lpwstr>
  </property>
</Properties>
</file>