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56" w:rsidRDefault="00086756" w:rsidP="00086756">
      <w:pPr>
        <w:spacing w:line="480" w:lineRule="auto"/>
        <w:jc w:val="center"/>
        <w:rPr>
          <w:rFonts w:ascii="黑体" w:eastAsia="黑体" w:hint="eastAsia"/>
          <w:b/>
          <w:color w:val="FF0000"/>
          <w:sz w:val="44"/>
          <w:szCs w:val="44"/>
        </w:rPr>
      </w:pPr>
      <w:r>
        <w:rPr>
          <w:rFonts w:ascii="黑体" w:eastAsia="黑体" w:hint="eastAsia"/>
          <w:b/>
          <w:color w:val="FF0000"/>
          <w:sz w:val="44"/>
          <w:szCs w:val="44"/>
        </w:rPr>
        <w:t>上海理工大学出版印刷与艺术设计学院</w:t>
      </w:r>
    </w:p>
    <w:p w:rsidR="00086756" w:rsidRDefault="00086756" w:rsidP="00086756">
      <w:pPr>
        <w:spacing w:line="480" w:lineRule="auto"/>
        <w:jc w:val="center"/>
        <w:rPr>
          <w:rFonts w:ascii="华文仿宋" w:eastAsia="华文仿宋" w:hAnsi="华文仿宋" w:hint="eastAsia"/>
          <w:sz w:val="24"/>
        </w:rPr>
      </w:pPr>
      <w:r>
        <w:rPr>
          <w:rFonts w:ascii="华文仿宋" w:eastAsia="华文仿宋" w:hAnsi="华文仿宋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396240</wp:posOffset>
                </wp:positionV>
                <wp:extent cx="3147695" cy="0"/>
                <wp:effectExtent l="11430" t="5715" r="12700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07EFE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1.2pt" to="23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" strokecolor="red"/>
            </w:pict>
          </mc:Fallback>
        </mc:AlternateContent>
      </w:r>
      <w:r>
        <w:rPr>
          <w:rFonts w:ascii="华文仿宋" w:eastAsia="华文仿宋" w:hAnsi="华文仿宋" w:hint="eastAsia"/>
          <w:sz w:val="24"/>
        </w:rPr>
        <w:t>出版艺术[2009] 05号</w:t>
      </w:r>
    </w:p>
    <w:p w:rsidR="00086756" w:rsidRDefault="00086756" w:rsidP="00086756">
      <w:pPr>
        <w:jc w:val="center"/>
        <w:rPr>
          <w:rFonts w:hint="eastAsia"/>
          <w:szCs w:val="21"/>
        </w:rPr>
      </w:pPr>
    </w:p>
    <w:p w:rsidR="00086756" w:rsidRPr="00035E3D" w:rsidRDefault="00086756" w:rsidP="00086756">
      <w:pPr>
        <w:jc w:val="center"/>
        <w:rPr>
          <w:rFonts w:ascii="黑体" w:eastAsia="黑体" w:hint="eastAsia"/>
          <w:sz w:val="36"/>
          <w:szCs w:val="36"/>
        </w:rPr>
      </w:pPr>
      <w:r w:rsidRPr="00035E3D">
        <w:rPr>
          <w:rFonts w:ascii="黑体" w:eastAsia="黑体" w:hint="eastAsia"/>
          <w:sz w:val="36"/>
          <w:szCs w:val="36"/>
        </w:rPr>
        <w:t>关于教师教学事故处理的规定</w:t>
      </w:r>
    </w:p>
    <w:p w:rsidR="00086756" w:rsidRDefault="00086756" w:rsidP="00086756">
      <w:pPr>
        <w:rPr>
          <w:rFonts w:hint="eastAsia"/>
        </w:rPr>
      </w:pPr>
    </w:p>
    <w:p w:rsidR="00086756" w:rsidRDefault="00086756" w:rsidP="00086756">
      <w:pPr>
        <w:ind w:firstLineChars="200" w:firstLine="560"/>
        <w:rPr>
          <w:rFonts w:hint="eastAsia"/>
          <w:sz w:val="28"/>
          <w:szCs w:val="28"/>
        </w:rPr>
      </w:pPr>
      <w:r w:rsidRPr="00790186">
        <w:rPr>
          <w:rFonts w:hint="eastAsia"/>
          <w:sz w:val="28"/>
          <w:szCs w:val="28"/>
        </w:rPr>
        <w:t>为认真贯彻</w:t>
      </w:r>
      <w:r w:rsidRPr="00040E8F">
        <w:rPr>
          <w:rFonts w:hint="eastAsia"/>
          <w:sz w:val="28"/>
          <w:szCs w:val="28"/>
        </w:rPr>
        <w:t>上理工教</w:t>
      </w:r>
      <w:r w:rsidRPr="006838B0">
        <w:rPr>
          <w:rFonts w:hint="eastAsia"/>
          <w:sz w:val="28"/>
          <w:szCs w:val="28"/>
        </w:rPr>
        <w:t>[2008]24</w:t>
      </w:r>
      <w:r w:rsidRPr="00040E8F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文</w:t>
      </w:r>
      <w:r w:rsidRPr="00040E8F">
        <w:rPr>
          <w:rFonts w:hint="eastAsia"/>
          <w:sz w:val="28"/>
          <w:szCs w:val="28"/>
        </w:rPr>
        <w:t>《</w:t>
      </w:r>
      <w:r w:rsidRPr="0022688F">
        <w:rPr>
          <w:rFonts w:hint="eastAsia"/>
          <w:sz w:val="28"/>
          <w:szCs w:val="28"/>
        </w:rPr>
        <w:t>上海理工大学本科教学事故认定与处理办法</w:t>
      </w:r>
      <w:r w:rsidRPr="00040E8F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，</w:t>
      </w:r>
      <w:r w:rsidRPr="00790186">
        <w:rPr>
          <w:rFonts w:hint="eastAsia"/>
          <w:sz w:val="28"/>
          <w:szCs w:val="28"/>
        </w:rPr>
        <w:t>提高</w:t>
      </w:r>
      <w:r>
        <w:rPr>
          <w:rFonts w:hint="eastAsia"/>
          <w:sz w:val="28"/>
          <w:szCs w:val="28"/>
        </w:rPr>
        <w:t>我院</w:t>
      </w:r>
      <w:r w:rsidRPr="00790186">
        <w:rPr>
          <w:rFonts w:hint="eastAsia"/>
          <w:sz w:val="28"/>
          <w:szCs w:val="28"/>
        </w:rPr>
        <w:t>本科教育质量，</w:t>
      </w:r>
      <w:r>
        <w:rPr>
          <w:rFonts w:hint="eastAsia"/>
          <w:sz w:val="28"/>
          <w:szCs w:val="28"/>
        </w:rPr>
        <w:t>建立良好的教学秩序</w:t>
      </w:r>
      <w:r w:rsidRPr="00790186">
        <w:rPr>
          <w:rFonts w:hint="eastAsia"/>
          <w:sz w:val="28"/>
          <w:szCs w:val="28"/>
        </w:rPr>
        <w:t>，经</w:t>
      </w:r>
      <w:r>
        <w:rPr>
          <w:rFonts w:hint="eastAsia"/>
          <w:sz w:val="28"/>
          <w:szCs w:val="28"/>
        </w:rPr>
        <w:t>学院教学考评委员会</w:t>
      </w:r>
      <w:r w:rsidRPr="00790186">
        <w:rPr>
          <w:rFonts w:hint="eastAsia"/>
          <w:sz w:val="28"/>
          <w:szCs w:val="28"/>
        </w:rPr>
        <w:t>讨论决定，</w:t>
      </w:r>
      <w:r>
        <w:rPr>
          <w:rFonts w:hint="eastAsia"/>
          <w:sz w:val="28"/>
          <w:szCs w:val="28"/>
        </w:rPr>
        <w:t>特对教师教学事故做如下处理规定：</w:t>
      </w:r>
    </w:p>
    <w:p w:rsidR="00086756" w:rsidRDefault="00086756" w:rsidP="0008675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一、教学事故经认定后，在学院内部通报批评。</w:t>
      </w:r>
    </w:p>
    <w:p w:rsidR="00086756" w:rsidRDefault="00086756" w:rsidP="0008675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二、根据教学事故级别，下月起在当事人岗位津贴中扣发以下金额：</w:t>
      </w:r>
    </w:p>
    <w:p w:rsidR="00086756" w:rsidRDefault="00086756" w:rsidP="0008675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、经教务处认定，一级教学事故扣发</w:t>
      </w:r>
      <w:r>
        <w:rPr>
          <w:rFonts w:hint="eastAsia"/>
          <w:sz w:val="28"/>
          <w:szCs w:val="28"/>
        </w:rPr>
        <w:t>2400</w:t>
      </w:r>
      <w:r>
        <w:rPr>
          <w:rFonts w:hint="eastAsia"/>
          <w:sz w:val="28"/>
          <w:szCs w:val="28"/>
        </w:rPr>
        <w:t>元。</w:t>
      </w:r>
    </w:p>
    <w:p w:rsidR="00086756" w:rsidRDefault="00086756" w:rsidP="0008675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、经教务处认定，二级教学事故扣发</w:t>
      </w:r>
      <w:r>
        <w:rPr>
          <w:rFonts w:hint="eastAsia"/>
          <w:sz w:val="28"/>
          <w:szCs w:val="28"/>
        </w:rPr>
        <w:t>3200</w:t>
      </w:r>
      <w:r>
        <w:rPr>
          <w:rFonts w:hint="eastAsia"/>
          <w:sz w:val="28"/>
          <w:szCs w:val="28"/>
        </w:rPr>
        <w:t>元。</w:t>
      </w:r>
    </w:p>
    <w:p w:rsidR="00086756" w:rsidRDefault="00086756" w:rsidP="0008675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、经教务处认定，三级教学事故扣发</w:t>
      </w:r>
      <w:r>
        <w:rPr>
          <w:rFonts w:hint="eastAsia"/>
          <w:sz w:val="28"/>
          <w:szCs w:val="28"/>
        </w:rPr>
        <w:t>4000</w:t>
      </w:r>
      <w:r>
        <w:rPr>
          <w:rFonts w:hint="eastAsia"/>
          <w:sz w:val="28"/>
          <w:szCs w:val="28"/>
        </w:rPr>
        <w:t>元。</w:t>
      </w:r>
    </w:p>
    <w:p w:rsidR="00086756" w:rsidRDefault="00086756" w:rsidP="0008675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、经学院认定，院级一级教学事故扣发</w:t>
      </w:r>
      <w:r>
        <w:rPr>
          <w:rFonts w:hint="eastAsia"/>
          <w:sz w:val="28"/>
          <w:szCs w:val="28"/>
        </w:rPr>
        <w:t>1200</w:t>
      </w:r>
      <w:r>
        <w:rPr>
          <w:rFonts w:hint="eastAsia"/>
          <w:sz w:val="28"/>
          <w:szCs w:val="28"/>
        </w:rPr>
        <w:t>元。</w:t>
      </w:r>
    </w:p>
    <w:p w:rsidR="00086756" w:rsidRDefault="00086756" w:rsidP="0008675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、经学院认定，院级二级教学事故扣发</w:t>
      </w:r>
      <w:r>
        <w:rPr>
          <w:rFonts w:hint="eastAsia"/>
          <w:sz w:val="28"/>
          <w:szCs w:val="28"/>
        </w:rPr>
        <w:t>1600</w:t>
      </w:r>
      <w:r>
        <w:rPr>
          <w:rFonts w:hint="eastAsia"/>
          <w:sz w:val="28"/>
          <w:szCs w:val="28"/>
        </w:rPr>
        <w:t>元。</w:t>
      </w:r>
    </w:p>
    <w:p w:rsidR="00086756" w:rsidRDefault="00086756" w:rsidP="0008675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6</w:t>
      </w:r>
      <w:r>
        <w:rPr>
          <w:rFonts w:hint="eastAsia"/>
          <w:sz w:val="28"/>
          <w:szCs w:val="28"/>
        </w:rPr>
        <w:t>、经学院认定，院级三级教学事故扣发</w:t>
      </w:r>
      <w:r>
        <w:rPr>
          <w:rFonts w:hint="eastAsia"/>
          <w:sz w:val="28"/>
          <w:szCs w:val="28"/>
        </w:rPr>
        <w:t>2000</w:t>
      </w:r>
      <w:r>
        <w:rPr>
          <w:rFonts w:hint="eastAsia"/>
          <w:sz w:val="28"/>
          <w:szCs w:val="28"/>
        </w:rPr>
        <w:t>元。</w:t>
      </w:r>
    </w:p>
    <w:p w:rsidR="00086756" w:rsidRDefault="00086756" w:rsidP="00086756">
      <w:pPr>
        <w:rPr>
          <w:rFonts w:hint="eastAsia"/>
          <w:sz w:val="28"/>
          <w:szCs w:val="28"/>
        </w:rPr>
      </w:pPr>
    </w:p>
    <w:p w:rsidR="00086756" w:rsidRDefault="00086756" w:rsidP="00086756">
      <w:pPr>
        <w:rPr>
          <w:rFonts w:hint="eastAsia"/>
          <w:sz w:val="28"/>
          <w:szCs w:val="28"/>
        </w:rPr>
      </w:pPr>
    </w:p>
    <w:p w:rsidR="00086756" w:rsidRDefault="00086756" w:rsidP="00086756">
      <w:pPr>
        <w:rPr>
          <w:rFonts w:hint="eastAsia"/>
          <w:sz w:val="28"/>
          <w:szCs w:val="28"/>
        </w:rPr>
      </w:pPr>
    </w:p>
    <w:p w:rsidR="00086756" w:rsidRDefault="00086756" w:rsidP="00086756">
      <w:pPr>
        <w:rPr>
          <w:rFonts w:hint="eastAsia"/>
          <w:sz w:val="28"/>
          <w:szCs w:val="28"/>
        </w:rPr>
      </w:pPr>
    </w:p>
    <w:p w:rsidR="00086756" w:rsidRDefault="00086756" w:rsidP="00086756">
      <w:pPr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出版印刷与艺术设计学院</w:t>
      </w:r>
    </w:p>
    <w:p w:rsidR="00086756" w:rsidRPr="003A03BF" w:rsidRDefault="00086756" w:rsidP="00086756">
      <w:pPr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二零零九年六月十日</w:t>
      </w:r>
    </w:p>
    <w:p w:rsidR="00086756" w:rsidRDefault="00086756" w:rsidP="00086756">
      <w:pPr>
        <w:rPr>
          <w:rFonts w:hint="eastAsia"/>
        </w:rPr>
      </w:pPr>
    </w:p>
    <w:p w:rsidR="00715990" w:rsidRDefault="00715990">
      <w:bookmarkStart w:id="0" w:name="_GoBack"/>
      <w:bookmarkEnd w:id="0"/>
    </w:p>
    <w:sectPr w:rsidR="00715990" w:rsidSect="001670DD">
      <w:pgSz w:w="11906" w:h="16838"/>
      <w:pgMar w:top="1440" w:right="146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86C" w:rsidRDefault="0034786C" w:rsidP="00086756">
      <w:r>
        <w:separator/>
      </w:r>
    </w:p>
  </w:endnote>
  <w:endnote w:type="continuationSeparator" w:id="0">
    <w:p w:rsidR="0034786C" w:rsidRDefault="0034786C" w:rsidP="0008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86C" w:rsidRDefault="0034786C" w:rsidP="00086756">
      <w:r>
        <w:separator/>
      </w:r>
    </w:p>
  </w:footnote>
  <w:footnote w:type="continuationSeparator" w:id="0">
    <w:p w:rsidR="0034786C" w:rsidRDefault="0034786C" w:rsidP="00086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00"/>
    <w:rsid w:val="00086756"/>
    <w:rsid w:val="0034786C"/>
    <w:rsid w:val="00367F00"/>
    <w:rsid w:val="0071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370824-6745-4347-85F9-CD4F80BC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7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7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7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孟轶</dc:creator>
  <cp:keywords/>
  <dc:description/>
  <cp:lastModifiedBy>孟轶</cp:lastModifiedBy>
  <cp:revision>2</cp:revision>
  <dcterms:created xsi:type="dcterms:W3CDTF">2018-11-15T07:45:00Z</dcterms:created>
  <dcterms:modified xsi:type="dcterms:W3CDTF">2018-11-15T07:45:00Z</dcterms:modified>
</cp:coreProperties>
</file>